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47743C" w:rsidRPr="007F2DBA" w14:paraId="65820ADB" w14:textId="77777777" w:rsidTr="00445565">
        <w:trPr>
          <w:trHeight w:val="270"/>
        </w:trPr>
        <w:tc>
          <w:tcPr>
            <w:tcW w:w="1655" w:type="dxa"/>
            <w:vMerge w:val="restart"/>
            <w:tcBorders>
              <w:top w:val="single" w:sz="4" w:space="0" w:color="auto"/>
              <w:left w:val="single" w:sz="4" w:space="0" w:color="auto"/>
              <w:right w:val="single" w:sz="4" w:space="0" w:color="auto"/>
            </w:tcBorders>
          </w:tcPr>
          <w:p w14:paraId="2A7433A9" w14:textId="77777777" w:rsidR="0047743C" w:rsidRPr="00412104" w:rsidRDefault="0047743C"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6EEA8EB" w14:textId="77777777" w:rsidR="0047743C" w:rsidRDefault="0047743C" w:rsidP="00445565">
            <w:pPr>
              <w:pStyle w:val="Paragraph"/>
              <w:spacing w:before="0" w:after="0"/>
              <w:rPr>
                <w:rFonts w:cs="Arial"/>
                <w:b/>
                <w:color w:val="339966"/>
                <w:sz w:val="20"/>
              </w:rPr>
            </w:pPr>
          </w:p>
          <w:p w14:paraId="4CD326FF" w14:textId="77777777" w:rsidR="0047743C" w:rsidRDefault="0047743C"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5B8BE67E" w14:textId="77777777" w:rsidR="0047743C" w:rsidRPr="00B65A90" w:rsidRDefault="0047743C"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21165228" w14:textId="77777777" w:rsidR="0047743C" w:rsidRPr="003E4EAB" w:rsidRDefault="0047743C"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05A8EF6" w14:textId="77777777" w:rsidR="0047743C" w:rsidRPr="00B65A90" w:rsidRDefault="0047743C"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5D2B69AD" w14:textId="77777777" w:rsidR="0047743C" w:rsidRPr="00E237B3" w:rsidRDefault="0047743C" w:rsidP="00445565">
            <w:pPr>
              <w:pStyle w:val="Paragraph"/>
              <w:spacing w:before="0" w:after="0"/>
              <w:rPr>
                <w:rFonts w:cs="Arial"/>
                <w:b/>
                <w:color w:val="339966"/>
                <w:sz w:val="20"/>
              </w:rPr>
            </w:pPr>
            <w:r>
              <w:rPr>
                <w:rFonts w:cs="Arial"/>
                <w:b/>
                <w:sz w:val="20"/>
                <w:lang w:eastAsia="zh-HK"/>
              </w:rPr>
              <w:t>FA submission</w:t>
            </w:r>
          </w:p>
        </w:tc>
      </w:tr>
      <w:tr w:rsidR="0047743C" w:rsidRPr="007F2DBA" w14:paraId="47852005" w14:textId="77777777" w:rsidTr="00445565">
        <w:trPr>
          <w:trHeight w:val="270"/>
        </w:trPr>
        <w:tc>
          <w:tcPr>
            <w:tcW w:w="1655" w:type="dxa"/>
            <w:vMerge/>
            <w:tcBorders>
              <w:left w:val="single" w:sz="4" w:space="0" w:color="auto"/>
              <w:right w:val="single" w:sz="4" w:space="0" w:color="auto"/>
            </w:tcBorders>
          </w:tcPr>
          <w:p w14:paraId="48E75ACF" w14:textId="77777777" w:rsidR="0047743C" w:rsidRDefault="0047743C"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E939C93" w14:textId="77777777" w:rsidR="0047743C" w:rsidRPr="00E237B3" w:rsidRDefault="0047743C"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2FEAAA64" w14:textId="77777777" w:rsidR="0047743C" w:rsidRPr="003E4EAB" w:rsidRDefault="0047743C"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89782E3" w14:textId="77777777" w:rsidR="0047743C" w:rsidRPr="00E237B3" w:rsidRDefault="0047743C" w:rsidP="00445565">
            <w:pPr>
              <w:pStyle w:val="Paragraph"/>
              <w:spacing w:before="0" w:after="0"/>
              <w:rPr>
                <w:rFonts w:cs="Arial"/>
                <w:b/>
                <w:color w:val="339966"/>
                <w:sz w:val="20"/>
              </w:rPr>
            </w:pPr>
          </w:p>
        </w:tc>
      </w:tr>
      <w:tr w:rsidR="0047743C" w:rsidRPr="007F2DBA" w14:paraId="197117C6" w14:textId="77777777" w:rsidTr="00445565">
        <w:trPr>
          <w:trHeight w:val="270"/>
        </w:trPr>
        <w:tc>
          <w:tcPr>
            <w:tcW w:w="1655" w:type="dxa"/>
            <w:vMerge/>
            <w:tcBorders>
              <w:left w:val="single" w:sz="4" w:space="0" w:color="auto"/>
              <w:right w:val="single" w:sz="4" w:space="0" w:color="auto"/>
            </w:tcBorders>
          </w:tcPr>
          <w:p w14:paraId="592A4CB0" w14:textId="77777777" w:rsidR="0047743C" w:rsidRPr="00412104" w:rsidRDefault="0047743C"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46CCD2DB" w14:textId="77777777" w:rsidR="0047743C" w:rsidRPr="00E237B3" w:rsidRDefault="0047743C"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AC1EA02" w14:textId="77777777" w:rsidR="0047743C" w:rsidRPr="003E4EAB" w:rsidRDefault="0047743C"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3C3B2F62" w14:textId="77777777" w:rsidR="0047743C" w:rsidRPr="007F2DBA" w:rsidRDefault="0047743C"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595A894" w14:textId="77777777" w:rsidR="0047743C" w:rsidRDefault="0047743C"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47743C" w:rsidRPr="007F2DBA" w14:paraId="3C61B84E" w14:textId="77777777" w:rsidTr="00445565">
        <w:trPr>
          <w:trHeight w:val="270"/>
        </w:trPr>
        <w:tc>
          <w:tcPr>
            <w:tcW w:w="1655" w:type="dxa"/>
            <w:vMerge/>
            <w:tcBorders>
              <w:left w:val="single" w:sz="4" w:space="0" w:color="auto"/>
              <w:bottom w:val="single" w:sz="4" w:space="0" w:color="auto"/>
              <w:right w:val="single" w:sz="4" w:space="0" w:color="auto"/>
            </w:tcBorders>
          </w:tcPr>
          <w:p w14:paraId="22A9D0E3" w14:textId="77777777" w:rsidR="0047743C" w:rsidRPr="00412104" w:rsidRDefault="0047743C"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7BF52A7" w14:textId="77777777" w:rsidR="0047743C" w:rsidRPr="00E237B3" w:rsidRDefault="0047743C"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31D2C7BB" w14:textId="77777777" w:rsidR="0047743C" w:rsidRPr="003E4EAB" w:rsidRDefault="0047743C"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7E451C75" w14:textId="77777777" w:rsidR="0047743C" w:rsidRPr="00E237B3" w:rsidRDefault="0047743C" w:rsidP="00445565">
            <w:pPr>
              <w:pStyle w:val="Paragraph"/>
              <w:spacing w:before="0" w:after="0"/>
              <w:rPr>
                <w:rFonts w:cs="Arial"/>
                <w:b/>
                <w:color w:val="339966"/>
                <w:sz w:val="20"/>
              </w:rPr>
            </w:pPr>
          </w:p>
        </w:tc>
      </w:tr>
    </w:tbl>
    <w:p w14:paraId="0BE84F4C"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66625B61" w14:textId="77777777" w:rsidTr="00952CF2">
        <w:tc>
          <w:tcPr>
            <w:tcW w:w="1615" w:type="dxa"/>
          </w:tcPr>
          <w:p w14:paraId="6A36CA9B"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53079EC2" w14:textId="0A13681F" w:rsidR="002D7F57" w:rsidRPr="001F2348" w:rsidRDefault="00C65023" w:rsidP="00952CF2">
            <w:pPr>
              <w:rPr>
                <w:rFonts w:ascii="Arial" w:hAnsi="Arial" w:cs="Arial"/>
                <w:b/>
                <w:color w:val="339966"/>
                <w:sz w:val="20"/>
                <w:szCs w:val="20"/>
                <w:lang w:val="en-GB"/>
              </w:rPr>
            </w:pPr>
            <w:r w:rsidRPr="00C65023">
              <w:rPr>
                <w:rFonts w:ascii="Arial" w:hAnsi="Arial" w:cs="Arial"/>
                <w:b/>
                <w:color w:val="339966"/>
                <w:sz w:val="20"/>
                <w:szCs w:val="20"/>
                <w:lang w:val="en-GB"/>
              </w:rPr>
              <w:t xml:space="preserve">All </w:t>
            </w:r>
            <w:r w:rsidR="00A832ED">
              <w:rPr>
                <w:rFonts w:ascii="Arial" w:hAnsi="Arial" w:cs="Arial"/>
                <w:b/>
                <w:color w:val="339966"/>
                <w:sz w:val="20"/>
                <w:szCs w:val="20"/>
                <w:lang w:val="en-GB"/>
              </w:rPr>
              <w:t>DCs</w:t>
            </w:r>
          </w:p>
        </w:tc>
      </w:tr>
    </w:tbl>
    <w:p w14:paraId="66588F72"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725DE58C" w14:textId="77777777" w:rsidTr="00F3098B">
        <w:tc>
          <w:tcPr>
            <w:tcW w:w="1615" w:type="dxa"/>
          </w:tcPr>
          <w:p w14:paraId="6E84083D"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5A3D07B7" w14:textId="61014018" w:rsidR="00F3098B" w:rsidRPr="00E334A5" w:rsidRDefault="00A832ED" w:rsidP="008256A8">
            <w:pPr>
              <w:jc w:val="both"/>
              <w:rPr>
                <w:rFonts w:ascii="Arial" w:hAnsi="Arial" w:cs="Arial"/>
                <w:b/>
                <w:color w:val="339966"/>
                <w:sz w:val="20"/>
                <w:szCs w:val="20"/>
                <w:lang w:val="en-GB"/>
              </w:rPr>
            </w:pPr>
            <w:r w:rsidRPr="00A832ED">
              <w:rPr>
                <w:rFonts w:ascii="Arial" w:hAnsi="Arial" w:cs="Arial"/>
                <w:b/>
                <w:color w:val="339966"/>
                <w:sz w:val="20"/>
                <w:szCs w:val="20"/>
                <w:lang w:val="en-GB"/>
              </w:rPr>
              <w:t>Enable DC operators to measure, monitor and develop measures to improve the performance of the building's engineering systems</w:t>
            </w:r>
          </w:p>
        </w:tc>
      </w:tr>
    </w:tbl>
    <w:p w14:paraId="173C258C"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7666A525"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79791EBC"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369CF8F3" w14:textId="23FD8D45" w:rsidR="00C65023" w:rsidRPr="00C65023" w:rsidRDefault="00C65023" w:rsidP="00C65023">
            <w:pPr>
              <w:spacing w:line="276" w:lineRule="auto"/>
              <w:jc w:val="both"/>
              <w:rPr>
                <w:rFonts w:ascii="Arial" w:hAnsi="Arial" w:cs="Arial"/>
                <w:b/>
                <w:color w:val="339966"/>
                <w:sz w:val="20"/>
                <w:szCs w:val="20"/>
                <w:lang w:val="en-GB" w:eastAsia="zh-CN"/>
              </w:rPr>
            </w:pPr>
            <w:r w:rsidRPr="00C65023">
              <w:rPr>
                <w:rFonts w:ascii="Arial" w:hAnsi="Arial" w:cs="Arial"/>
                <w:b/>
                <w:color w:val="339966"/>
                <w:sz w:val="20"/>
                <w:szCs w:val="20"/>
                <w:lang w:val="en-GB" w:eastAsia="zh-CN"/>
              </w:rPr>
              <w:t xml:space="preserve">(a) Fundamental </w:t>
            </w:r>
            <w:r w:rsidR="00A832ED">
              <w:rPr>
                <w:rFonts w:ascii="Arial" w:hAnsi="Arial" w:cs="Arial"/>
                <w:b/>
                <w:color w:val="339966"/>
                <w:sz w:val="20"/>
                <w:szCs w:val="20"/>
                <w:lang w:val="en-GB" w:eastAsia="zh-CN"/>
              </w:rPr>
              <w:t>M</w:t>
            </w:r>
            <w:r w:rsidRPr="00C65023">
              <w:rPr>
                <w:rFonts w:ascii="Arial" w:hAnsi="Arial" w:cs="Arial"/>
                <w:b/>
                <w:color w:val="339966"/>
                <w:sz w:val="20"/>
                <w:szCs w:val="20"/>
                <w:lang w:val="en-GB" w:eastAsia="zh-CN"/>
              </w:rPr>
              <w:t xml:space="preserve">etering and </w:t>
            </w:r>
            <w:r w:rsidR="00A832ED">
              <w:rPr>
                <w:rFonts w:ascii="Arial" w:hAnsi="Arial" w:cs="Arial"/>
                <w:b/>
                <w:color w:val="339966"/>
                <w:sz w:val="20"/>
                <w:szCs w:val="20"/>
                <w:lang w:val="en-GB" w:eastAsia="zh-CN"/>
              </w:rPr>
              <w:t>M</w:t>
            </w:r>
            <w:r w:rsidRPr="00C65023">
              <w:rPr>
                <w:rFonts w:ascii="Arial" w:hAnsi="Arial" w:cs="Arial"/>
                <w:b/>
                <w:color w:val="339966"/>
                <w:sz w:val="20"/>
                <w:szCs w:val="20"/>
                <w:lang w:val="en-GB" w:eastAsia="zh-CN"/>
              </w:rPr>
              <w:t>onitoring</w:t>
            </w:r>
          </w:p>
          <w:p w14:paraId="3F07566C" w14:textId="27AFAD2D" w:rsidR="00C65023" w:rsidRPr="00C65023" w:rsidRDefault="00AA6D14" w:rsidP="00C65023">
            <w:pPr>
              <w:spacing w:line="276" w:lineRule="auto"/>
              <w:jc w:val="both"/>
              <w:rPr>
                <w:rFonts w:ascii="Arial" w:hAnsi="Arial" w:cs="Arial"/>
                <w:b/>
                <w:color w:val="339966"/>
                <w:sz w:val="20"/>
                <w:szCs w:val="20"/>
                <w:lang w:val="en-GB" w:eastAsia="zh-CN"/>
              </w:rPr>
            </w:pPr>
            <w:r w:rsidRPr="00AA6D14">
              <w:rPr>
                <w:rFonts w:ascii="Arial" w:hAnsi="Arial" w:cs="Arial"/>
                <w:b/>
                <w:color w:val="339966"/>
                <w:sz w:val="20"/>
                <w:szCs w:val="20"/>
                <w:lang w:val="en-GB" w:eastAsia="zh-CN"/>
              </w:rPr>
              <w:t>1 credit point for providing energy monitoring system for equipment and systems in spaces</w:t>
            </w:r>
          </w:p>
          <w:p w14:paraId="6B5FBFFC" w14:textId="77777777" w:rsidR="00A832ED" w:rsidRDefault="00A832ED" w:rsidP="00C65023">
            <w:pPr>
              <w:spacing w:line="276" w:lineRule="auto"/>
              <w:jc w:val="both"/>
              <w:rPr>
                <w:rFonts w:ascii="Arial" w:hAnsi="Arial" w:cs="Arial"/>
                <w:b/>
                <w:color w:val="339966"/>
                <w:sz w:val="20"/>
                <w:szCs w:val="20"/>
                <w:lang w:val="en-GB" w:eastAsia="zh-CN"/>
              </w:rPr>
            </w:pPr>
          </w:p>
          <w:p w14:paraId="551896BD" w14:textId="2D5267F2" w:rsidR="00C65023" w:rsidRPr="00C65023" w:rsidRDefault="00C65023" w:rsidP="00C65023">
            <w:pPr>
              <w:spacing w:line="276" w:lineRule="auto"/>
              <w:jc w:val="both"/>
              <w:rPr>
                <w:rFonts w:ascii="Arial" w:hAnsi="Arial" w:cs="Arial"/>
                <w:b/>
                <w:color w:val="339966"/>
                <w:sz w:val="20"/>
                <w:szCs w:val="20"/>
                <w:lang w:val="en-GB" w:eastAsia="zh-CN"/>
              </w:rPr>
            </w:pPr>
            <w:r w:rsidRPr="00C65023">
              <w:rPr>
                <w:rFonts w:ascii="Arial" w:hAnsi="Arial" w:cs="Arial"/>
                <w:b/>
                <w:color w:val="339966"/>
                <w:sz w:val="20"/>
                <w:szCs w:val="20"/>
                <w:lang w:val="en-GB" w:eastAsia="zh-CN"/>
              </w:rPr>
              <w:t xml:space="preserve">(b) Metering </w:t>
            </w:r>
            <w:r w:rsidR="00A832ED">
              <w:rPr>
                <w:rFonts w:ascii="Arial" w:hAnsi="Arial" w:cs="Arial"/>
                <w:b/>
                <w:color w:val="339966"/>
                <w:sz w:val="20"/>
                <w:szCs w:val="20"/>
                <w:lang w:val="en-GB" w:eastAsia="zh-CN"/>
              </w:rPr>
              <w:t>and Monitoring for PUE</w:t>
            </w:r>
          </w:p>
          <w:p w14:paraId="58B2CC40" w14:textId="77777777" w:rsidR="00AA6D14" w:rsidRPr="00AA6D14" w:rsidRDefault="00AA6D14" w:rsidP="00AA6D14">
            <w:pPr>
              <w:spacing w:line="276" w:lineRule="auto"/>
              <w:jc w:val="both"/>
              <w:rPr>
                <w:rFonts w:ascii="Arial" w:hAnsi="Arial" w:cs="Arial"/>
                <w:b/>
                <w:color w:val="339966"/>
                <w:sz w:val="20"/>
                <w:szCs w:val="20"/>
                <w:lang w:val="en-GB" w:eastAsia="zh-CN"/>
              </w:rPr>
            </w:pPr>
            <w:r w:rsidRPr="00AA6D14">
              <w:rPr>
                <w:rFonts w:ascii="Arial" w:hAnsi="Arial" w:cs="Arial"/>
                <w:b/>
                <w:color w:val="339966"/>
                <w:sz w:val="20"/>
                <w:szCs w:val="20"/>
                <w:lang w:val="en-GB" w:eastAsia="zh-CN"/>
              </w:rPr>
              <w:t>1 credit point for energy metering to provide total facility power and energy usage and total IT equipment power and energy at the output of Power Distribution Units (PDUs) for determining instantaneous and average PUE data at Level 2.</w:t>
            </w:r>
          </w:p>
          <w:p w14:paraId="5E52885E" w14:textId="77777777" w:rsidR="00AA6D14" w:rsidRPr="00AA6D14" w:rsidRDefault="00AA6D14" w:rsidP="00AA6D14">
            <w:pPr>
              <w:spacing w:line="276" w:lineRule="auto"/>
              <w:jc w:val="both"/>
              <w:rPr>
                <w:rFonts w:ascii="Arial" w:hAnsi="Arial" w:cs="Arial"/>
                <w:b/>
                <w:color w:val="339966"/>
                <w:sz w:val="20"/>
                <w:szCs w:val="20"/>
                <w:lang w:val="en-GB" w:eastAsia="zh-CN"/>
              </w:rPr>
            </w:pPr>
          </w:p>
          <w:p w14:paraId="2B5BA8C7" w14:textId="33FC5B34" w:rsidR="006A6539" w:rsidRPr="00994C4F" w:rsidRDefault="00AA6D14" w:rsidP="00AA6D14">
            <w:pPr>
              <w:spacing w:line="276" w:lineRule="auto"/>
              <w:jc w:val="both"/>
              <w:rPr>
                <w:rFonts w:cs="Arial"/>
                <w:b/>
                <w:color w:val="339966"/>
                <w:sz w:val="20"/>
              </w:rPr>
            </w:pPr>
            <w:r w:rsidRPr="00AA6D14">
              <w:rPr>
                <w:rFonts w:ascii="Arial" w:hAnsi="Arial" w:cs="Arial"/>
                <w:b/>
                <w:color w:val="339966"/>
                <w:sz w:val="20"/>
                <w:szCs w:val="20"/>
                <w:lang w:val="en-GB" w:eastAsia="zh-CN"/>
              </w:rPr>
              <w:t>1 additional Bonus credit point for providing metering that allows monitoring of individual IT equipment output at data hall racks for determining Level 3 PUE.</w:t>
            </w:r>
          </w:p>
        </w:tc>
      </w:tr>
    </w:tbl>
    <w:p w14:paraId="5ADA67E3" w14:textId="77777777" w:rsidR="00930FB0" w:rsidRDefault="00930FB0"/>
    <w:tbl>
      <w:tblPr>
        <w:tblStyle w:val="TableGrid"/>
        <w:tblW w:w="10705" w:type="dxa"/>
        <w:tblLook w:val="04A0" w:firstRow="1" w:lastRow="0" w:firstColumn="1" w:lastColumn="0" w:noHBand="0" w:noVBand="1"/>
      </w:tblPr>
      <w:tblGrid>
        <w:gridCol w:w="4390"/>
        <w:gridCol w:w="6315"/>
      </w:tblGrid>
      <w:tr w:rsidR="001F2348" w14:paraId="10CB9E71" w14:textId="77777777" w:rsidTr="002E3923">
        <w:tc>
          <w:tcPr>
            <w:tcW w:w="4390" w:type="dxa"/>
          </w:tcPr>
          <w:p w14:paraId="07D05B97" w14:textId="77777777" w:rsidR="001F2348" w:rsidRPr="002E3923" w:rsidRDefault="001F2348">
            <w:pPr>
              <w:rPr>
                <w:rFonts w:ascii="Arial" w:hAnsi="Arial" w:cs="Arial"/>
                <w:b/>
                <w:sz w:val="20"/>
                <w:szCs w:val="20"/>
                <w:lang w:val="en-GB" w:eastAsia="zh-TW"/>
              </w:rPr>
            </w:pPr>
            <w:r w:rsidRPr="002E3923">
              <w:rPr>
                <w:rFonts w:ascii="Arial" w:hAnsi="Arial" w:cs="Arial"/>
                <w:b/>
                <w:sz w:val="20"/>
                <w:szCs w:val="20"/>
                <w:lang w:val="en-GB" w:eastAsia="zh-TW"/>
              </w:rPr>
              <w:t>Credit(s) Attainable</w:t>
            </w:r>
          </w:p>
        </w:tc>
        <w:tc>
          <w:tcPr>
            <w:tcW w:w="6315" w:type="dxa"/>
          </w:tcPr>
          <w:p w14:paraId="5F566773" w14:textId="7ED33D14" w:rsidR="001F2348" w:rsidRPr="002E3923" w:rsidRDefault="00580081" w:rsidP="001F2348">
            <w:pPr>
              <w:jc w:val="center"/>
              <w:rPr>
                <w:rFonts w:ascii="Arial" w:hAnsi="Arial" w:cs="Arial"/>
                <w:b/>
                <w:sz w:val="20"/>
                <w:szCs w:val="20"/>
                <w:lang w:val="en-GB" w:eastAsia="zh-TW"/>
              </w:rPr>
            </w:pPr>
            <w:r>
              <w:rPr>
                <w:rFonts w:ascii="Arial" w:hAnsi="Arial" w:cs="Arial"/>
                <w:b/>
                <w:sz w:val="20"/>
                <w:szCs w:val="20"/>
                <w:lang w:val="en-GB" w:eastAsia="zh-TW"/>
              </w:rPr>
              <w:t>2</w:t>
            </w:r>
            <w:r w:rsidR="00C65023" w:rsidRPr="002E3923">
              <w:rPr>
                <w:rFonts w:ascii="Arial" w:hAnsi="Arial" w:cs="Arial"/>
                <w:b/>
                <w:sz w:val="20"/>
                <w:szCs w:val="20"/>
                <w:lang w:val="en-GB" w:eastAsia="zh-TW"/>
              </w:rPr>
              <w:t xml:space="preserve"> + </w:t>
            </w:r>
            <w:r>
              <w:rPr>
                <w:rFonts w:ascii="Arial" w:hAnsi="Arial" w:cs="Arial"/>
                <w:b/>
                <w:sz w:val="20"/>
                <w:szCs w:val="20"/>
                <w:lang w:val="en-GB" w:eastAsia="zh-TW"/>
              </w:rPr>
              <w:t>1</w:t>
            </w:r>
            <w:r w:rsidR="00C65023" w:rsidRPr="002E3923">
              <w:rPr>
                <w:rFonts w:ascii="Arial" w:hAnsi="Arial" w:cs="Arial"/>
                <w:b/>
                <w:sz w:val="20"/>
                <w:szCs w:val="20"/>
                <w:lang w:val="en-GB" w:eastAsia="zh-TW"/>
              </w:rPr>
              <w:t xml:space="preserve"> B</w:t>
            </w:r>
            <w:r w:rsidR="00992082">
              <w:rPr>
                <w:rFonts w:ascii="Arial" w:hAnsi="Arial" w:cs="Arial"/>
                <w:b/>
                <w:sz w:val="20"/>
                <w:szCs w:val="20"/>
                <w:lang w:val="en-GB" w:eastAsia="zh-TW"/>
              </w:rPr>
              <w:t>onus</w:t>
            </w:r>
          </w:p>
        </w:tc>
      </w:tr>
      <w:tr w:rsidR="001F2348" w14:paraId="3180DF77" w14:textId="77777777" w:rsidTr="002E3923">
        <w:tc>
          <w:tcPr>
            <w:tcW w:w="4390" w:type="dxa"/>
          </w:tcPr>
          <w:p w14:paraId="6E8A0B99" w14:textId="77777777" w:rsidR="001F2348" w:rsidRPr="002E3923" w:rsidRDefault="001F2348">
            <w:pPr>
              <w:rPr>
                <w:rFonts w:ascii="Arial" w:hAnsi="Arial" w:cs="Arial"/>
                <w:b/>
                <w:sz w:val="20"/>
                <w:szCs w:val="20"/>
                <w:lang w:val="en-GB" w:eastAsia="zh-TW"/>
              </w:rPr>
            </w:pPr>
            <w:r w:rsidRPr="002E3923">
              <w:rPr>
                <w:rFonts w:ascii="Arial" w:hAnsi="Arial" w:cs="Arial"/>
                <w:b/>
                <w:sz w:val="20"/>
                <w:szCs w:val="20"/>
                <w:lang w:val="en-GB" w:eastAsia="zh-TW"/>
              </w:rPr>
              <w:t>Credit(s) anticipated for this submission:</w:t>
            </w:r>
          </w:p>
        </w:tc>
        <w:tc>
          <w:tcPr>
            <w:tcW w:w="6315" w:type="dxa"/>
            <w:shd w:val="clear" w:color="auto" w:fill="DBE5F1" w:themeFill="accent1" w:themeFillTint="33"/>
          </w:tcPr>
          <w:p w14:paraId="40EBCF6A" w14:textId="77777777" w:rsidR="001F2348" w:rsidRPr="002E3923" w:rsidRDefault="001F2348"/>
        </w:tc>
      </w:tr>
    </w:tbl>
    <w:p w14:paraId="3809966C" w14:textId="77777777" w:rsidR="00994C4F" w:rsidRDefault="00994C4F"/>
    <w:p w14:paraId="62DC7DEE" w14:textId="77777777" w:rsidR="00650E3D" w:rsidRDefault="00650E3D">
      <w:pPr>
        <w:rPr>
          <w:rFonts w:ascii="Arial" w:hAnsi="Arial" w:cs="Arial"/>
          <w:b/>
          <w:kern w:val="0"/>
          <w:lang w:val="en-GB" w:eastAsia="zh-HK"/>
        </w:rPr>
      </w:pPr>
      <w:r w:rsidRPr="00650E3D">
        <w:rPr>
          <w:rFonts w:ascii="Arial" w:hAnsi="Arial" w:cs="Arial"/>
          <w:b/>
          <w:kern w:val="0"/>
          <w:lang w:val="en-GB" w:eastAsia="zh-HK"/>
        </w:rPr>
        <w:t>COMPLIANCE</w:t>
      </w:r>
    </w:p>
    <w:p w14:paraId="3FD8055A" w14:textId="77777777" w:rsidR="001625B9" w:rsidRDefault="00B469C4" w:rsidP="001625B9">
      <w:pPr>
        <w:spacing w:after="100" w:line="276" w:lineRule="auto"/>
        <w:rPr>
          <w:rFonts w:ascii="Arial" w:hAnsi="Arial" w:cs="Arial"/>
          <w:sz w:val="20"/>
          <w:szCs w:val="20"/>
        </w:rPr>
      </w:pPr>
      <w:r w:rsidRPr="00C40C18">
        <w:rPr>
          <w:rFonts w:ascii="Arial" w:hAnsi="Arial" w:cs="Arial"/>
          <w:sz w:val="20"/>
          <w:szCs w:val="20"/>
        </w:rPr>
        <w:t>(a) Fundamental metering and monitoring</w:t>
      </w:r>
    </w:p>
    <w:p w14:paraId="5D522B21" w14:textId="77777777" w:rsidR="001625B9" w:rsidRDefault="00B469C4" w:rsidP="001625B9">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Look w:val="04A0" w:firstRow="1" w:lastRow="0" w:firstColumn="1" w:lastColumn="0" w:noHBand="0" w:noVBand="1"/>
      </w:tblPr>
      <w:tblGrid>
        <w:gridCol w:w="10056"/>
        <w:gridCol w:w="514"/>
      </w:tblGrid>
      <w:tr w:rsidR="00A87D2F" w14:paraId="77E51301" w14:textId="77777777" w:rsidTr="008B0AE7">
        <w:tc>
          <w:tcPr>
            <w:tcW w:w="10056" w:type="dxa"/>
          </w:tcPr>
          <w:p w14:paraId="344D7E3C" w14:textId="77777777" w:rsidR="00A87D2F" w:rsidRDefault="00A87D2F" w:rsidP="00A87D2F">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 xml:space="preserve">The project is targeted to provide energy </w:t>
            </w:r>
            <w:r w:rsidR="006D4C79">
              <w:rPr>
                <w:rFonts w:ascii="Arial" w:hAnsi="Arial" w:cs="Arial"/>
                <w:sz w:val="20"/>
                <w:szCs w:val="20"/>
              </w:rPr>
              <w:t>monitoring provision</w:t>
            </w:r>
            <w:r>
              <w:rPr>
                <w:rFonts w:ascii="Arial" w:hAnsi="Arial" w:cs="Arial"/>
                <w:sz w:val="20"/>
                <w:szCs w:val="20"/>
              </w:rPr>
              <w:t xml:space="preserve"> system of equipment and system in spaces</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1BF09732" w14:textId="77777777" w:rsidR="00A87D2F" w:rsidRDefault="00A87D2F" w:rsidP="004E22D2">
                <w:pPr>
                  <w:jc w:val="center"/>
                  <w:rPr>
                    <w:rFonts w:cs="Arial"/>
                    <w:color w:val="000000" w:themeColor="text1"/>
                    <w:sz w:val="18"/>
                    <w:szCs w:val="18"/>
                  </w:rPr>
                </w:pPr>
                <w:r>
                  <w:rPr>
                    <w:rFonts w:cs="Arial"/>
                    <w:color w:val="000000" w:themeColor="text1"/>
                    <w:sz w:val="18"/>
                    <w:szCs w:val="18"/>
                  </w:rPr>
                  <w:sym w:font="Wingdings" w:char="F0A8"/>
                </w:r>
              </w:p>
            </w:tc>
          </w:sdtContent>
        </w:sdt>
      </w:tr>
    </w:tbl>
    <w:p w14:paraId="34F12B7D" w14:textId="77777777" w:rsidR="0061426C" w:rsidRDefault="0061426C" w:rsidP="001625B9">
      <w:pPr>
        <w:spacing w:after="100" w:line="276" w:lineRule="auto"/>
        <w:rPr>
          <w:rFonts w:ascii="Arial" w:hAnsi="Arial" w:cs="Arial"/>
          <w:kern w:val="0"/>
          <w:sz w:val="20"/>
          <w:szCs w:val="22"/>
          <w:lang w:val="en-GB" w:eastAsia="zh-HK"/>
        </w:rPr>
      </w:pPr>
    </w:p>
    <w:p w14:paraId="59DB4081" w14:textId="77777777" w:rsidR="0061426C" w:rsidRDefault="0061426C" w:rsidP="001625B9">
      <w:pPr>
        <w:spacing w:after="100" w:line="276" w:lineRule="auto"/>
        <w:rPr>
          <w:rFonts w:ascii="Arial" w:hAnsi="Arial" w:cs="Arial"/>
          <w:kern w:val="0"/>
          <w:sz w:val="20"/>
          <w:szCs w:val="22"/>
          <w:lang w:val="en-GB" w:eastAsia="zh-HK"/>
        </w:rPr>
      </w:pPr>
    </w:p>
    <w:p w14:paraId="6BF45450" w14:textId="77777777" w:rsidR="0061426C" w:rsidRDefault="0061426C" w:rsidP="001625B9">
      <w:pPr>
        <w:spacing w:after="100" w:line="276" w:lineRule="auto"/>
        <w:rPr>
          <w:rFonts w:ascii="Arial" w:hAnsi="Arial" w:cs="Arial"/>
          <w:kern w:val="0"/>
          <w:sz w:val="20"/>
          <w:szCs w:val="22"/>
          <w:lang w:val="en-GB" w:eastAsia="zh-HK"/>
        </w:rPr>
      </w:pPr>
    </w:p>
    <w:p w14:paraId="5A69A015" w14:textId="17537A60" w:rsidR="00A87D2F" w:rsidRDefault="00A87D2F" w:rsidP="001625B9">
      <w:pPr>
        <w:spacing w:after="100" w:line="276" w:lineRule="auto"/>
        <w:rPr>
          <w:rFonts w:ascii="Arial" w:hAnsi="Arial" w:cs="Arial"/>
          <w:sz w:val="20"/>
          <w:szCs w:val="22"/>
          <w:lang w:val="en-GB"/>
        </w:rPr>
      </w:pPr>
      <w:r>
        <w:rPr>
          <w:rFonts w:ascii="Arial" w:hAnsi="Arial" w:cs="Arial"/>
          <w:kern w:val="0"/>
          <w:sz w:val="20"/>
          <w:szCs w:val="22"/>
          <w:lang w:val="en-GB" w:eastAsia="zh-HK"/>
        </w:rPr>
        <w:lastRenderedPageBreak/>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Look w:val="04A0" w:firstRow="1" w:lastRow="0" w:firstColumn="1" w:lastColumn="0" w:noHBand="0" w:noVBand="1"/>
      </w:tblPr>
      <w:tblGrid>
        <w:gridCol w:w="1439"/>
        <w:gridCol w:w="8619"/>
        <w:gridCol w:w="512"/>
      </w:tblGrid>
      <w:tr w:rsidR="0043307B" w14:paraId="583E6E07" w14:textId="77777777" w:rsidTr="004D5086">
        <w:trPr>
          <w:trHeight w:val="3836"/>
        </w:trPr>
        <w:tc>
          <w:tcPr>
            <w:tcW w:w="1439" w:type="dxa"/>
            <w:vMerge w:val="restart"/>
          </w:tcPr>
          <w:p w14:paraId="35F0D3FD" w14:textId="77777777" w:rsidR="007655A7" w:rsidRDefault="0043307B" w:rsidP="004E22D2">
            <w:pPr>
              <w:jc w:val="both"/>
              <w:rPr>
                <w:rFonts w:ascii="Arial" w:hAnsi="Arial" w:cs="Arial"/>
                <w:b/>
                <w:sz w:val="20"/>
                <w:szCs w:val="20"/>
              </w:rPr>
            </w:pPr>
            <w:r>
              <w:rPr>
                <w:rFonts w:ascii="Arial" w:hAnsi="Arial" w:cs="Arial"/>
                <w:b/>
                <w:sz w:val="20"/>
                <w:szCs w:val="20"/>
              </w:rPr>
              <w:t>Monitoring</w:t>
            </w:r>
            <w:r w:rsidRPr="00A87D2F">
              <w:rPr>
                <w:rFonts w:ascii="Arial" w:hAnsi="Arial" w:cs="Arial"/>
                <w:b/>
                <w:sz w:val="20"/>
                <w:szCs w:val="20"/>
              </w:rPr>
              <w:t xml:space="preserve"> Coverage</w:t>
            </w:r>
            <w:r>
              <w:rPr>
                <w:rFonts w:ascii="Arial" w:hAnsi="Arial" w:cs="Arial"/>
                <w:b/>
                <w:sz w:val="20"/>
                <w:szCs w:val="20"/>
              </w:rPr>
              <w:t xml:space="preserve"> (with reference to Table </w:t>
            </w:r>
          </w:p>
          <w:p w14:paraId="212F28C3" w14:textId="58CC6FFB" w:rsidR="0043307B" w:rsidRPr="00A87D2F" w:rsidRDefault="0043307B" w:rsidP="004E22D2">
            <w:pPr>
              <w:jc w:val="both"/>
              <w:rPr>
                <w:rFonts w:ascii="Arial" w:hAnsi="Arial" w:cs="Arial"/>
                <w:b/>
                <w:sz w:val="20"/>
                <w:szCs w:val="20"/>
              </w:rPr>
            </w:pPr>
            <w:r>
              <w:rPr>
                <w:rFonts w:ascii="Arial" w:hAnsi="Arial" w:cs="Arial"/>
                <w:b/>
                <w:sz w:val="20"/>
                <w:szCs w:val="20"/>
              </w:rPr>
              <w:t>EU</w:t>
            </w:r>
            <w:r w:rsidR="007655A7">
              <w:rPr>
                <w:rFonts w:ascii="Arial" w:hAnsi="Arial" w:cs="Arial"/>
                <w:b/>
                <w:sz w:val="20"/>
                <w:szCs w:val="20"/>
              </w:rPr>
              <w:t>-01-04</w:t>
            </w:r>
            <w:r>
              <w:rPr>
                <w:rFonts w:ascii="Arial" w:hAnsi="Arial" w:cs="Arial"/>
                <w:b/>
                <w:sz w:val="20"/>
                <w:szCs w:val="20"/>
              </w:rPr>
              <w:t xml:space="preserve"> of manual)</w:t>
            </w:r>
          </w:p>
        </w:tc>
        <w:tc>
          <w:tcPr>
            <w:tcW w:w="8619" w:type="dxa"/>
          </w:tcPr>
          <w:p w14:paraId="17F86918" w14:textId="77777777" w:rsidR="0043307B" w:rsidRDefault="0043307B" w:rsidP="004E22D2">
            <w:pPr>
              <w:jc w:val="both"/>
              <w:rPr>
                <w:rFonts w:ascii="Arial" w:hAnsi="Arial" w:cs="Arial"/>
                <w:sz w:val="20"/>
                <w:szCs w:val="20"/>
              </w:rPr>
            </w:pPr>
            <w:r>
              <w:rPr>
                <w:rFonts w:ascii="Arial" w:hAnsi="Arial" w:cs="Arial"/>
                <w:sz w:val="20"/>
                <w:szCs w:val="20"/>
              </w:rPr>
              <w:t>Energy Sub-metering provision is provided for Landlord’s controlled area (if applicable):</w:t>
            </w:r>
          </w:p>
          <w:p w14:paraId="2FE471A5" w14:textId="77777777" w:rsidR="0043307B" w:rsidRPr="00545B0D" w:rsidRDefault="0043307B" w:rsidP="00DB61BD">
            <w:pPr>
              <w:pStyle w:val="Normal1"/>
              <w:numPr>
                <w:ilvl w:val="0"/>
                <w:numId w:val="14"/>
              </w:numPr>
              <w:tabs>
                <w:tab w:val="left" w:pos="414"/>
              </w:tabs>
              <w:spacing w:after="100" w:line="276" w:lineRule="auto"/>
              <w:ind w:left="1080"/>
              <w:jc w:val="both"/>
              <w:rPr>
                <w:lang w:val="en-GB"/>
              </w:rPr>
            </w:pPr>
            <w:r>
              <w:rPr>
                <w:lang w:val="en-GB"/>
              </w:rPr>
              <w:t xml:space="preserve">Each equipment in HVAC water-side system (chiller plant, heating plant &amp; </w:t>
            </w:r>
            <w:r w:rsidRPr="00545B0D">
              <w:rPr>
                <w:lang w:val="en-GB"/>
              </w:rPr>
              <w:t>heat rejection plant);</w:t>
            </w:r>
          </w:p>
          <w:p w14:paraId="69E89C0F" w14:textId="77777777" w:rsidR="0043307B" w:rsidRPr="00545B0D" w:rsidRDefault="0043307B" w:rsidP="00DB61BD">
            <w:pPr>
              <w:pStyle w:val="Normal1"/>
              <w:numPr>
                <w:ilvl w:val="0"/>
                <w:numId w:val="14"/>
              </w:numPr>
              <w:tabs>
                <w:tab w:val="left" w:pos="414"/>
              </w:tabs>
              <w:spacing w:after="100" w:line="276" w:lineRule="auto"/>
              <w:ind w:left="1080"/>
              <w:jc w:val="both"/>
              <w:rPr>
                <w:lang w:val="en-GB"/>
              </w:rPr>
            </w:pPr>
            <w:r>
              <w:t xml:space="preserve">Each equipment </w:t>
            </w:r>
            <w:r w:rsidRPr="00545B0D">
              <w:t>in HVAC air-side system (</w:t>
            </w:r>
            <w:r w:rsidRPr="00545B0D">
              <w:rPr>
                <w:lang w:val="en-GB"/>
              </w:rPr>
              <w:t>Air handling unit); and</w:t>
            </w:r>
          </w:p>
          <w:p w14:paraId="1BB7D27A" w14:textId="77777777" w:rsidR="0043307B" w:rsidRPr="00545B0D" w:rsidRDefault="0043307B" w:rsidP="00DB61BD">
            <w:pPr>
              <w:pStyle w:val="Normal1"/>
              <w:numPr>
                <w:ilvl w:val="0"/>
                <w:numId w:val="14"/>
              </w:numPr>
              <w:tabs>
                <w:tab w:val="left" w:pos="414"/>
              </w:tabs>
              <w:spacing w:after="100" w:line="276" w:lineRule="auto"/>
              <w:ind w:left="1080"/>
              <w:jc w:val="both"/>
              <w:rPr>
                <w:lang w:val="en-GB"/>
              </w:rPr>
            </w:pPr>
            <w:r w:rsidRPr="00545B0D">
              <w:rPr>
                <w:lang w:val="en-GB"/>
              </w:rPr>
              <w:t>Each equipment in Fresh Air system (Primary air unit);</w:t>
            </w:r>
          </w:p>
          <w:p w14:paraId="761262CA" w14:textId="77777777" w:rsidR="0043307B" w:rsidRDefault="0043307B" w:rsidP="00DB61BD">
            <w:pPr>
              <w:pStyle w:val="Normal1"/>
              <w:numPr>
                <w:ilvl w:val="0"/>
                <w:numId w:val="14"/>
              </w:numPr>
              <w:tabs>
                <w:tab w:val="left" w:pos="414"/>
              </w:tabs>
              <w:spacing w:after="100" w:line="276" w:lineRule="auto"/>
              <w:ind w:left="1080"/>
              <w:jc w:val="both"/>
              <w:rPr>
                <w:lang w:val="en-GB"/>
              </w:rPr>
            </w:pPr>
            <w:r w:rsidRPr="004E22D2">
              <w:rPr>
                <w:lang w:val="en-GB"/>
              </w:rPr>
              <w:t>Each g</w:t>
            </w:r>
            <w:r w:rsidRPr="00545B0D">
              <w:rPr>
                <w:lang w:val="en-GB"/>
              </w:rPr>
              <w:t>as equipment</w:t>
            </w:r>
            <w:r w:rsidRPr="004E22D2">
              <w:rPr>
                <w:lang w:val="en-GB"/>
              </w:rPr>
              <w:t xml:space="preserve"> in cooling or heating plant</w:t>
            </w:r>
            <w:r w:rsidRPr="00545B0D">
              <w:rPr>
                <w:lang w:val="en-GB"/>
              </w:rPr>
              <w:t xml:space="preserve"> (e.g. Absorption chiller</w:t>
            </w:r>
            <w:r w:rsidRPr="004E22D2">
              <w:rPr>
                <w:lang w:val="en-GB"/>
              </w:rPr>
              <w:t xml:space="preserve"> plant</w:t>
            </w:r>
            <w:r w:rsidRPr="00545B0D">
              <w:rPr>
                <w:lang w:val="en-GB"/>
              </w:rPr>
              <w:t xml:space="preserve">, </w:t>
            </w:r>
            <w:r w:rsidRPr="004E22D2">
              <w:rPr>
                <w:lang w:val="en-GB"/>
              </w:rPr>
              <w:t xml:space="preserve">centralized </w:t>
            </w:r>
            <w:r w:rsidRPr="00545B0D">
              <w:rPr>
                <w:lang w:val="en-GB"/>
              </w:rPr>
              <w:t>boiler</w:t>
            </w:r>
            <w:r w:rsidRPr="004E22D2">
              <w:rPr>
                <w:lang w:val="en-GB"/>
              </w:rPr>
              <w:t xml:space="preserve"> plant</w:t>
            </w:r>
            <w:r w:rsidRPr="00545B0D">
              <w:rPr>
                <w:lang w:val="en-GB"/>
              </w:rPr>
              <w:t>)</w:t>
            </w:r>
          </w:p>
          <w:p w14:paraId="4A668DFD" w14:textId="3A64E2BC" w:rsidR="0043307B" w:rsidRDefault="0043307B" w:rsidP="00DB61BD">
            <w:pPr>
              <w:pStyle w:val="Normal1"/>
              <w:numPr>
                <w:ilvl w:val="0"/>
                <w:numId w:val="14"/>
              </w:numPr>
              <w:tabs>
                <w:tab w:val="left" w:pos="414"/>
              </w:tabs>
              <w:spacing w:after="100" w:line="276" w:lineRule="auto"/>
              <w:ind w:left="1080"/>
              <w:jc w:val="both"/>
              <w:rPr>
                <w:lang w:val="en-GB" w:eastAsia="zh-HK"/>
              </w:rPr>
            </w:pPr>
            <w:r>
              <w:rPr>
                <w:lang w:val="en-GB"/>
              </w:rPr>
              <w:t xml:space="preserve">Each equipment in </w:t>
            </w:r>
            <w:r w:rsidRPr="00C40C18">
              <w:rPr>
                <w:lang w:val="en-GB"/>
              </w:rPr>
              <w:t>Plumbing and drainage</w:t>
            </w:r>
            <w:r>
              <w:rPr>
                <w:lang w:val="en-GB"/>
              </w:rPr>
              <w:t xml:space="preserve"> system energy consumption</w:t>
            </w:r>
          </w:p>
        </w:tc>
        <w:sdt>
          <w:sdtPr>
            <w:rPr>
              <w:rFonts w:cs="Arial"/>
              <w:color w:val="000000" w:themeColor="text1"/>
              <w:sz w:val="18"/>
              <w:szCs w:val="18"/>
            </w:rPr>
            <w:id w:val="1847677872"/>
            <w14:checkbox>
              <w14:checked w14:val="0"/>
              <w14:checkedState w14:val="00FE" w14:font="Wingdings"/>
              <w14:uncheckedState w14:val="00A8" w14:font="Wingdings"/>
            </w14:checkbox>
          </w:sdtPr>
          <w:sdtEndPr/>
          <w:sdtContent>
            <w:tc>
              <w:tcPr>
                <w:tcW w:w="512" w:type="dxa"/>
                <w:shd w:val="clear" w:color="auto" w:fill="DBE5F1" w:themeFill="accent1" w:themeFillTint="33"/>
                <w:vAlign w:val="center"/>
              </w:tcPr>
              <w:p w14:paraId="5B61F69B" w14:textId="40B6E9B3" w:rsidR="0043307B" w:rsidRDefault="0043307B" w:rsidP="004E22D2">
                <w:pPr>
                  <w:jc w:val="center"/>
                  <w:rPr>
                    <w:rFonts w:ascii="Arial" w:hAnsi="Arial" w:cs="Arial"/>
                    <w:kern w:val="0"/>
                    <w:sz w:val="20"/>
                    <w:lang w:val="en-GB" w:eastAsia="zh-HK"/>
                  </w:rPr>
                </w:pPr>
                <w:r>
                  <w:rPr>
                    <w:rFonts w:cs="Arial"/>
                    <w:color w:val="000000" w:themeColor="text1"/>
                    <w:sz w:val="18"/>
                    <w:szCs w:val="18"/>
                  </w:rPr>
                  <w:sym w:font="Wingdings" w:char="F0A8"/>
                </w:r>
              </w:p>
            </w:tc>
          </w:sdtContent>
        </w:sdt>
      </w:tr>
      <w:tr w:rsidR="0043307B" w14:paraId="5ADD302F" w14:textId="77777777" w:rsidTr="001C1F0D">
        <w:tc>
          <w:tcPr>
            <w:tcW w:w="1439" w:type="dxa"/>
            <w:vMerge/>
          </w:tcPr>
          <w:p w14:paraId="355F841E" w14:textId="77777777" w:rsidR="0043307B" w:rsidRPr="00A87D2F" w:rsidRDefault="0043307B" w:rsidP="004E22D2">
            <w:pPr>
              <w:jc w:val="both"/>
              <w:rPr>
                <w:rFonts w:ascii="Arial" w:hAnsi="Arial" w:cs="Arial"/>
                <w:b/>
                <w:sz w:val="20"/>
                <w:szCs w:val="20"/>
              </w:rPr>
            </w:pPr>
          </w:p>
        </w:tc>
        <w:tc>
          <w:tcPr>
            <w:tcW w:w="8619" w:type="dxa"/>
          </w:tcPr>
          <w:p w14:paraId="6B212A07" w14:textId="77777777" w:rsidR="0043307B" w:rsidRDefault="0043307B" w:rsidP="004E22D2">
            <w:pPr>
              <w:jc w:val="both"/>
              <w:rPr>
                <w:rFonts w:ascii="Arial" w:hAnsi="Arial" w:cs="Arial"/>
                <w:sz w:val="20"/>
                <w:szCs w:val="20"/>
              </w:rPr>
            </w:pPr>
            <w:r>
              <w:rPr>
                <w:rFonts w:ascii="Arial" w:hAnsi="Arial" w:cs="Arial"/>
                <w:sz w:val="20"/>
                <w:szCs w:val="20"/>
              </w:rPr>
              <w:t>Minimum one single meter for each end-use for Landlord’s controlled area (if applicable):</w:t>
            </w:r>
          </w:p>
          <w:p w14:paraId="72565077" w14:textId="77777777" w:rsidR="0043307B" w:rsidRPr="00C40C18" w:rsidRDefault="0043307B" w:rsidP="00DB61BD">
            <w:pPr>
              <w:pStyle w:val="Normal1"/>
              <w:numPr>
                <w:ilvl w:val="0"/>
                <w:numId w:val="15"/>
              </w:numPr>
              <w:tabs>
                <w:tab w:val="left" w:pos="414"/>
              </w:tabs>
              <w:spacing w:after="100" w:line="276" w:lineRule="auto"/>
              <w:ind w:left="1080"/>
              <w:jc w:val="both"/>
              <w:rPr>
                <w:lang w:val="en-GB"/>
              </w:rPr>
            </w:pPr>
            <w:r w:rsidRPr="00C40C18">
              <w:rPr>
                <w:lang w:val="en-GB"/>
              </w:rPr>
              <w:t>Variable refrigerant volume air-conditioner</w:t>
            </w:r>
            <w:r>
              <w:rPr>
                <w:lang w:val="en-GB"/>
              </w:rPr>
              <w:t xml:space="preserve"> energy consumption</w:t>
            </w:r>
            <w:r w:rsidRPr="00C40C18">
              <w:rPr>
                <w:lang w:val="en-GB"/>
              </w:rPr>
              <w:t>;</w:t>
            </w:r>
          </w:p>
          <w:p w14:paraId="7459E43B" w14:textId="77777777" w:rsidR="0043307B" w:rsidRDefault="0043307B" w:rsidP="00DB61BD">
            <w:pPr>
              <w:pStyle w:val="Normal1"/>
              <w:numPr>
                <w:ilvl w:val="0"/>
                <w:numId w:val="15"/>
              </w:numPr>
              <w:tabs>
                <w:tab w:val="left" w:pos="414"/>
              </w:tabs>
              <w:spacing w:after="100" w:line="276" w:lineRule="auto"/>
              <w:ind w:left="1080"/>
              <w:jc w:val="both"/>
              <w:rPr>
                <w:lang w:val="en-GB"/>
              </w:rPr>
            </w:pPr>
            <w:r w:rsidRPr="00C40C18">
              <w:rPr>
                <w:lang w:val="en-GB"/>
              </w:rPr>
              <w:t xml:space="preserve">Car park </w:t>
            </w:r>
            <w:r>
              <w:rPr>
                <w:lang w:val="en-GB"/>
              </w:rPr>
              <w:t>ventilation system energy consumption</w:t>
            </w:r>
          </w:p>
          <w:p w14:paraId="3795A724" w14:textId="77777777" w:rsidR="0043307B" w:rsidRDefault="0043307B" w:rsidP="00DB61BD">
            <w:pPr>
              <w:pStyle w:val="Normal1"/>
              <w:numPr>
                <w:ilvl w:val="0"/>
                <w:numId w:val="15"/>
              </w:numPr>
              <w:tabs>
                <w:tab w:val="left" w:pos="414"/>
              </w:tabs>
              <w:spacing w:after="100" w:line="276" w:lineRule="auto"/>
              <w:ind w:left="1080"/>
              <w:jc w:val="both"/>
              <w:rPr>
                <w:lang w:val="en-GB"/>
              </w:rPr>
            </w:pPr>
            <w:r>
              <w:rPr>
                <w:lang w:val="en-GB"/>
              </w:rPr>
              <w:t>Toilet exhaust ventilation system energy consumption</w:t>
            </w:r>
          </w:p>
          <w:p w14:paraId="0339E5BA" w14:textId="77777777" w:rsidR="0043307B" w:rsidRPr="00C40C18" w:rsidRDefault="0043307B" w:rsidP="00DB61BD">
            <w:pPr>
              <w:pStyle w:val="Normal1"/>
              <w:numPr>
                <w:ilvl w:val="0"/>
                <w:numId w:val="15"/>
              </w:numPr>
              <w:tabs>
                <w:tab w:val="left" w:pos="414"/>
              </w:tabs>
              <w:spacing w:after="100" w:line="276" w:lineRule="auto"/>
              <w:ind w:left="1080"/>
              <w:jc w:val="both"/>
              <w:rPr>
                <w:lang w:val="en-GB"/>
              </w:rPr>
            </w:pPr>
            <w:r w:rsidRPr="00C40C18">
              <w:rPr>
                <w:lang w:val="en-GB"/>
              </w:rPr>
              <w:t>Lift</w:t>
            </w:r>
            <w:r>
              <w:rPr>
                <w:lang w:val="en-GB"/>
              </w:rPr>
              <w:t xml:space="preserve"> system energy consumption</w:t>
            </w:r>
            <w:r w:rsidRPr="00C40C18">
              <w:rPr>
                <w:lang w:val="en-GB"/>
              </w:rPr>
              <w:t>;</w:t>
            </w:r>
          </w:p>
          <w:p w14:paraId="5F2EB549" w14:textId="7566E4DF" w:rsidR="0043307B" w:rsidRDefault="0043307B" w:rsidP="00DB61BD">
            <w:pPr>
              <w:pStyle w:val="Normal1"/>
              <w:numPr>
                <w:ilvl w:val="0"/>
                <w:numId w:val="15"/>
              </w:numPr>
              <w:tabs>
                <w:tab w:val="left" w:pos="414"/>
              </w:tabs>
              <w:spacing w:after="100" w:line="276" w:lineRule="auto"/>
              <w:ind w:left="1080"/>
              <w:jc w:val="both"/>
              <w:rPr>
                <w:lang w:val="en-GB"/>
              </w:rPr>
            </w:pPr>
            <w:r w:rsidRPr="00C40C18">
              <w:rPr>
                <w:lang w:val="en-GB"/>
              </w:rPr>
              <w:t>Escalator</w:t>
            </w:r>
            <w:r>
              <w:rPr>
                <w:lang w:val="en-GB"/>
              </w:rPr>
              <w:t xml:space="preserve"> system energy </w:t>
            </w:r>
            <w:proofErr w:type="gramStart"/>
            <w:r>
              <w:rPr>
                <w:lang w:val="en-GB"/>
              </w:rPr>
              <w:t>consumption</w:t>
            </w:r>
            <w:r w:rsidRPr="00C40C18">
              <w:rPr>
                <w:lang w:val="en-GB"/>
              </w:rPr>
              <w:t>;</w:t>
            </w:r>
            <w:proofErr w:type="gramEnd"/>
          </w:p>
          <w:p w14:paraId="076727C4" w14:textId="345A8ED3" w:rsidR="004769D2" w:rsidRPr="00C40C18" w:rsidRDefault="004769D2" w:rsidP="00DB61BD">
            <w:pPr>
              <w:pStyle w:val="Normal1"/>
              <w:numPr>
                <w:ilvl w:val="0"/>
                <w:numId w:val="15"/>
              </w:numPr>
              <w:tabs>
                <w:tab w:val="left" w:pos="414"/>
              </w:tabs>
              <w:spacing w:after="100" w:line="276" w:lineRule="auto"/>
              <w:ind w:left="1080"/>
              <w:jc w:val="both"/>
              <w:rPr>
                <w:lang w:val="en-GB"/>
              </w:rPr>
            </w:pPr>
            <w:r w:rsidRPr="00E3169E">
              <w:rPr>
                <w:rFonts w:eastAsia="SimSun"/>
              </w:rPr>
              <w:t>Equipment in Plumbing and Drainage</w:t>
            </w:r>
            <w:r>
              <w:rPr>
                <w:rFonts w:eastAsia="SimSun"/>
              </w:rPr>
              <w:t>; and</w:t>
            </w:r>
          </w:p>
          <w:p w14:paraId="1DED8B83" w14:textId="77777777" w:rsidR="0043307B" w:rsidRPr="00DB61BD" w:rsidRDefault="0043307B" w:rsidP="00DB61BD">
            <w:pPr>
              <w:pStyle w:val="Normal1"/>
              <w:numPr>
                <w:ilvl w:val="0"/>
                <w:numId w:val="15"/>
              </w:numPr>
              <w:tabs>
                <w:tab w:val="left" w:pos="414"/>
              </w:tabs>
              <w:spacing w:after="100" w:line="276" w:lineRule="auto"/>
              <w:ind w:left="1080"/>
              <w:jc w:val="both"/>
              <w:rPr>
                <w:lang w:val="en-GB"/>
              </w:rPr>
            </w:pPr>
            <w:r w:rsidRPr="00F26400">
              <w:t>Lighting and receptacle power energy consumption;</w:t>
            </w:r>
          </w:p>
        </w:tc>
        <w:sdt>
          <w:sdtPr>
            <w:rPr>
              <w:rFonts w:cs="Arial"/>
              <w:color w:val="000000" w:themeColor="text1"/>
              <w:sz w:val="18"/>
              <w:szCs w:val="18"/>
            </w:rPr>
            <w:id w:val="-863131425"/>
            <w14:checkbox>
              <w14:checked w14:val="0"/>
              <w14:checkedState w14:val="00FE" w14:font="Wingdings"/>
              <w14:uncheckedState w14:val="00A8" w14:font="Wingdings"/>
            </w14:checkbox>
          </w:sdtPr>
          <w:sdtEndPr/>
          <w:sdtContent>
            <w:tc>
              <w:tcPr>
                <w:tcW w:w="512" w:type="dxa"/>
                <w:shd w:val="clear" w:color="auto" w:fill="DBE5F1" w:themeFill="accent1" w:themeFillTint="33"/>
                <w:vAlign w:val="center"/>
              </w:tcPr>
              <w:p w14:paraId="3D0DF0D7" w14:textId="77777777" w:rsidR="0043307B" w:rsidRDefault="0043307B" w:rsidP="004E22D2">
                <w:pPr>
                  <w:jc w:val="center"/>
                  <w:rPr>
                    <w:rFonts w:cs="Arial"/>
                    <w:color w:val="000000" w:themeColor="text1"/>
                    <w:sz w:val="18"/>
                    <w:szCs w:val="18"/>
                  </w:rPr>
                </w:pPr>
                <w:r>
                  <w:rPr>
                    <w:rFonts w:cs="Arial"/>
                    <w:color w:val="000000" w:themeColor="text1"/>
                    <w:sz w:val="18"/>
                    <w:szCs w:val="18"/>
                  </w:rPr>
                  <w:sym w:font="Wingdings" w:char="F0A8"/>
                </w:r>
              </w:p>
            </w:tc>
          </w:sdtContent>
        </w:sdt>
      </w:tr>
      <w:tr w:rsidR="00DB61BD" w14:paraId="18D820D2" w14:textId="77777777" w:rsidTr="0043307B">
        <w:tc>
          <w:tcPr>
            <w:tcW w:w="1439" w:type="dxa"/>
          </w:tcPr>
          <w:p w14:paraId="728E713C" w14:textId="77777777" w:rsidR="00DB61BD" w:rsidRPr="00A87D2F" w:rsidRDefault="00DB61BD" w:rsidP="00DB61BD">
            <w:pPr>
              <w:jc w:val="both"/>
              <w:rPr>
                <w:rFonts w:ascii="Arial" w:hAnsi="Arial" w:cs="Arial"/>
                <w:b/>
                <w:sz w:val="20"/>
                <w:szCs w:val="20"/>
              </w:rPr>
            </w:pPr>
            <w:r w:rsidRPr="00A87D2F">
              <w:rPr>
                <w:rFonts w:ascii="Arial" w:hAnsi="Arial" w:cs="Arial"/>
                <w:b/>
                <w:sz w:val="20"/>
                <w:szCs w:val="20"/>
              </w:rPr>
              <w:t>Sensors and Meters Requirement</w:t>
            </w:r>
          </w:p>
        </w:tc>
        <w:tc>
          <w:tcPr>
            <w:tcW w:w="8619" w:type="dxa"/>
          </w:tcPr>
          <w:p w14:paraId="5D9AF5CB" w14:textId="77777777" w:rsidR="00DB61BD" w:rsidRDefault="00DB61BD" w:rsidP="00A87D2F">
            <w:pPr>
              <w:widowControl/>
              <w:tabs>
                <w:tab w:val="left" w:pos="768"/>
              </w:tabs>
              <w:spacing w:after="100" w:line="276" w:lineRule="auto"/>
              <w:contextualSpacing/>
              <w:jc w:val="both"/>
              <w:rPr>
                <w:rFonts w:ascii="Arial" w:hAnsi="Arial" w:cs="Arial"/>
                <w:sz w:val="20"/>
                <w:szCs w:val="20"/>
              </w:rPr>
            </w:pPr>
            <w:r w:rsidRPr="00DB61BD">
              <w:rPr>
                <w:rFonts w:ascii="Arial" w:hAnsi="Arial" w:cs="Arial"/>
                <w:sz w:val="20"/>
                <w:szCs w:val="20"/>
              </w:rPr>
              <w:t>Electricity metering compl</w:t>
            </w:r>
            <w:r>
              <w:rPr>
                <w:rFonts w:ascii="Arial" w:hAnsi="Arial" w:cs="Arial"/>
                <w:sz w:val="20"/>
                <w:szCs w:val="20"/>
              </w:rPr>
              <w:t>ied</w:t>
            </w:r>
            <w:r w:rsidRPr="00DB61BD">
              <w:rPr>
                <w:rFonts w:ascii="Arial" w:hAnsi="Arial" w:cs="Arial"/>
                <w:sz w:val="20"/>
                <w:szCs w:val="20"/>
              </w:rPr>
              <w:t xml:space="preserve"> with BS EN</w:t>
            </w:r>
            <w:r>
              <w:t xml:space="preserve"> </w:t>
            </w:r>
            <w:r w:rsidRPr="00DB61BD">
              <w:rPr>
                <w:rFonts w:ascii="Arial" w:hAnsi="Arial" w:cs="Arial"/>
                <w:sz w:val="20"/>
                <w:szCs w:val="20"/>
              </w:rPr>
              <w:t>accuracy class 1 or equivalent.</w:t>
            </w:r>
          </w:p>
        </w:tc>
        <w:sdt>
          <w:sdtPr>
            <w:rPr>
              <w:rFonts w:cs="Arial"/>
              <w:color w:val="000000" w:themeColor="text1"/>
              <w:sz w:val="18"/>
              <w:szCs w:val="18"/>
            </w:rPr>
            <w:id w:val="1853764769"/>
            <w14:checkbox>
              <w14:checked w14:val="0"/>
              <w14:checkedState w14:val="00FE" w14:font="Wingdings"/>
              <w14:uncheckedState w14:val="00A8" w14:font="Wingdings"/>
            </w14:checkbox>
          </w:sdtPr>
          <w:sdtEndPr/>
          <w:sdtContent>
            <w:tc>
              <w:tcPr>
                <w:tcW w:w="512" w:type="dxa"/>
                <w:shd w:val="clear" w:color="auto" w:fill="DBE5F1" w:themeFill="accent1" w:themeFillTint="33"/>
                <w:vAlign w:val="center"/>
              </w:tcPr>
              <w:p w14:paraId="1CD45546" w14:textId="77777777" w:rsidR="00DB61BD" w:rsidRDefault="00DB61BD" w:rsidP="004E22D2">
                <w:pPr>
                  <w:jc w:val="center"/>
                  <w:rPr>
                    <w:rFonts w:cs="Arial"/>
                    <w:color w:val="000000" w:themeColor="text1"/>
                    <w:sz w:val="18"/>
                    <w:szCs w:val="18"/>
                  </w:rPr>
                </w:pPr>
                <w:r>
                  <w:rPr>
                    <w:rFonts w:cs="Arial"/>
                    <w:color w:val="000000" w:themeColor="text1"/>
                    <w:sz w:val="18"/>
                    <w:szCs w:val="18"/>
                  </w:rPr>
                  <w:sym w:font="Wingdings" w:char="F0A8"/>
                </w:r>
              </w:p>
            </w:tc>
          </w:sdtContent>
        </w:sdt>
      </w:tr>
      <w:tr w:rsidR="00DB61BD" w14:paraId="6FF6AF9B" w14:textId="77777777" w:rsidTr="0043307B">
        <w:tc>
          <w:tcPr>
            <w:tcW w:w="1439" w:type="dxa"/>
            <w:vMerge w:val="restart"/>
          </w:tcPr>
          <w:p w14:paraId="366FC938" w14:textId="77777777" w:rsidR="00DB61BD" w:rsidRPr="00A87D2F" w:rsidRDefault="00DB61BD" w:rsidP="00DB61BD">
            <w:pPr>
              <w:jc w:val="both"/>
              <w:rPr>
                <w:rFonts w:ascii="Arial" w:hAnsi="Arial" w:cs="Arial"/>
                <w:b/>
                <w:sz w:val="20"/>
                <w:szCs w:val="20"/>
              </w:rPr>
            </w:pPr>
            <w:r w:rsidRPr="00A87D2F">
              <w:rPr>
                <w:rFonts w:ascii="Arial" w:hAnsi="Arial" w:cs="Arial"/>
                <w:b/>
                <w:sz w:val="20"/>
                <w:szCs w:val="20"/>
              </w:rPr>
              <w:t>Interval and Recording</w:t>
            </w:r>
          </w:p>
        </w:tc>
        <w:tc>
          <w:tcPr>
            <w:tcW w:w="8619" w:type="dxa"/>
          </w:tcPr>
          <w:p w14:paraId="79873445" w14:textId="77777777" w:rsidR="00DB61BD" w:rsidRPr="00DB61BD" w:rsidRDefault="00DB61BD" w:rsidP="00DB61BD">
            <w:pPr>
              <w:widowControl/>
              <w:tabs>
                <w:tab w:val="left" w:pos="768"/>
              </w:tabs>
              <w:spacing w:after="100" w:line="276" w:lineRule="auto"/>
              <w:contextualSpacing/>
              <w:jc w:val="both"/>
              <w:rPr>
                <w:rFonts w:ascii="Arial" w:hAnsi="Arial" w:cs="Arial"/>
                <w:sz w:val="20"/>
                <w:szCs w:val="20"/>
              </w:rPr>
            </w:pPr>
            <w:r w:rsidRPr="00DB61BD">
              <w:rPr>
                <w:rFonts w:ascii="Arial" w:hAnsi="Arial" w:cs="Arial"/>
                <w:sz w:val="20"/>
                <w:szCs w:val="20"/>
              </w:rPr>
              <w:t>Metering provide record at intervals of one hour or less and capable to record the item as required.</w:t>
            </w:r>
          </w:p>
        </w:tc>
        <w:sdt>
          <w:sdtPr>
            <w:rPr>
              <w:rFonts w:cs="Arial"/>
              <w:color w:val="000000" w:themeColor="text1"/>
              <w:sz w:val="18"/>
              <w:szCs w:val="18"/>
            </w:rPr>
            <w:id w:val="2037780447"/>
            <w14:checkbox>
              <w14:checked w14:val="0"/>
              <w14:checkedState w14:val="00FE" w14:font="Wingdings"/>
              <w14:uncheckedState w14:val="00A8" w14:font="Wingdings"/>
            </w14:checkbox>
          </w:sdtPr>
          <w:sdtEndPr/>
          <w:sdtContent>
            <w:tc>
              <w:tcPr>
                <w:tcW w:w="512" w:type="dxa"/>
                <w:shd w:val="clear" w:color="auto" w:fill="DBE5F1" w:themeFill="accent1" w:themeFillTint="33"/>
                <w:vAlign w:val="center"/>
              </w:tcPr>
              <w:p w14:paraId="52ED2D7B" w14:textId="77777777" w:rsidR="00DB61BD" w:rsidRDefault="00A87D2F" w:rsidP="004E22D2">
                <w:pPr>
                  <w:jc w:val="center"/>
                  <w:rPr>
                    <w:rFonts w:cs="Arial"/>
                    <w:color w:val="000000" w:themeColor="text1"/>
                    <w:sz w:val="18"/>
                    <w:szCs w:val="18"/>
                  </w:rPr>
                </w:pPr>
                <w:r>
                  <w:rPr>
                    <w:rFonts w:cs="Arial"/>
                    <w:color w:val="000000" w:themeColor="text1"/>
                    <w:sz w:val="18"/>
                    <w:szCs w:val="18"/>
                  </w:rPr>
                  <w:sym w:font="Wingdings" w:char="F0A8"/>
                </w:r>
              </w:p>
            </w:tc>
          </w:sdtContent>
        </w:sdt>
      </w:tr>
      <w:tr w:rsidR="00483EC9" w14:paraId="2419689E" w14:textId="77777777" w:rsidTr="000E033C">
        <w:trPr>
          <w:trHeight w:val="1252"/>
        </w:trPr>
        <w:tc>
          <w:tcPr>
            <w:tcW w:w="1439" w:type="dxa"/>
            <w:vMerge/>
          </w:tcPr>
          <w:p w14:paraId="65BBCB09" w14:textId="77777777" w:rsidR="00483EC9" w:rsidRDefault="00483EC9" w:rsidP="00DB61BD">
            <w:pPr>
              <w:jc w:val="both"/>
              <w:rPr>
                <w:rFonts w:ascii="Arial" w:hAnsi="Arial" w:cs="Arial"/>
                <w:sz w:val="20"/>
                <w:szCs w:val="20"/>
              </w:rPr>
            </w:pPr>
          </w:p>
        </w:tc>
        <w:tc>
          <w:tcPr>
            <w:tcW w:w="8619" w:type="dxa"/>
          </w:tcPr>
          <w:p w14:paraId="09B1B915" w14:textId="729B6EC3" w:rsidR="00483EC9" w:rsidRPr="00DB61BD" w:rsidRDefault="00483EC9" w:rsidP="00DB61BD">
            <w:pPr>
              <w:tabs>
                <w:tab w:val="left" w:pos="768"/>
              </w:tabs>
              <w:spacing w:after="100" w:line="276" w:lineRule="auto"/>
              <w:contextualSpacing/>
              <w:jc w:val="both"/>
              <w:rPr>
                <w:rFonts w:ascii="Arial" w:hAnsi="Arial" w:cs="Arial"/>
                <w:sz w:val="20"/>
                <w:szCs w:val="20"/>
              </w:rPr>
            </w:pPr>
            <w:r>
              <w:rPr>
                <w:rFonts w:ascii="Arial" w:hAnsi="Arial" w:cs="Arial"/>
                <w:sz w:val="20"/>
                <w:szCs w:val="20"/>
              </w:rPr>
              <w:t xml:space="preserve">Data is </w:t>
            </w:r>
            <w:r w:rsidRPr="00A87D2F">
              <w:rPr>
                <w:rFonts w:ascii="Arial" w:hAnsi="Arial" w:cs="Arial"/>
                <w:sz w:val="20"/>
                <w:szCs w:val="20"/>
              </w:rPr>
              <w:t>transferred to a Building Management System (BMS) or other data collection system. The BMS or other data collection system should have sufficient capacity to store for at least 36 months.</w:t>
            </w:r>
          </w:p>
        </w:tc>
        <w:sdt>
          <w:sdtPr>
            <w:rPr>
              <w:rFonts w:cs="Arial"/>
              <w:color w:val="000000" w:themeColor="text1"/>
              <w:sz w:val="18"/>
              <w:szCs w:val="18"/>
            </w:rPr>
            <w:id w:val="1582020746"/>
            <w14:checkbox>
              <w14:checked w14:val="0"/>
              <w14:checkedState w14:val="00FE" w14:font="Wingdings"/>
              <w14:uncheckedState w14:val="00A8" w14:font="Wingdings"/>
            </w14:checkbox>
          </w:sdtPr>
          <w:sdtEndPr/>
          <w:sdtContent>
            <w:tc>
              <w:tcPr>
                <w:tcW w:w="512" w:type="dxa"/>
                <w:shd w:val="clear" w:color="auto" w:fill="DBE5F1" w:themeFill="accent1" w:themeFillTint="33"/>
                <w:vAlign w:val="center"/>
              </w:tcPr>
              <w:p w14:paraId="02161467" w14:textId="0FB83C44" w:rsidR="00483EC9" w:rsidRDefault="00483EC9" w:rsidP="004E22D2">
                <w:pPr>
                  <w:jc w:val="center"/>
                  <w:rPr>
                    <w:rFonts w:cs="Arial"/>
                    <w:color w:val="000000" w:themeColor="text1"/>
                    <w:sz w:val="18"/>
                    <w:szCs w:val="18"/>
                  </w:rPr>
                </w:pPr>
                <w:r>
                  <w:rPr>
                    <w:rFonts w:cs="Arial"/>
                    <w:color w:val="000000" w:themeColor="text1"/>
                    <w:sz w:val="18"/>
                    <w:szCs w:val="18"/>
                  </w:rPr>
                  <w:sym w:font="Wingdings" w:char="F0A8"/>
                </w:r>
              </w:p>
            </w:tc>
          </w:sdtContent>
        </w:sdt>
      </w:tr>
    </w:tbl>
    <w:p w14:paraId="4BECFEB8" w14:textId="01512A7E" w:rsidR="00B469C4" w:rsidRDefault="00B469C4" w:rsidP="001625B9">
      <w:pPr>
        <w:spacing w:after="100" w:line="276" w:lineRule="auto"/>
        <w:rPr>
          <w:rFonts w:ascii="Arial" w:hAnsi="Arial" w:cs="Arial"/>
          <w:sz w:val="20"/>
          <w:szCs w:val="20"/>
        </w:rPr>
      </w:pPr>
    </w:p>
    <w:p w14:paraId="21D7C498" w14:textId="6D9DC41F" w:rsidR="004D5086" w:rsidRDefault="004D5086" w:rsidP="001625B9">
      <w:pPr>
        <w:spacing w:after="100" w:line="276" w:lineRule="auto"/>
        <w:rPr>
          <w:rFonts w:ascii="Arial" w:hAnsi="Arial" w:cs="Arial"/>
          <w:sz w:val="20"/>
          <w:szCs w:val="20"/>
        </w:rPr>
      </w:pPr>
    </w:p>
    <w:p w14:paraId="4DEE3D38" w14:textId="77777777" w:rsidR="004D5086" w:rsidRDefault="004D5086" w:rsidP="001625B9">
      <w:pPr>
        <w:spacing w:after="100" w:line="276" w:lineRule="auto"/>
        <w:rPr>
          <w:rFonts w:ascii="Arial" w:hAnsi="Arial" w:cs="Arial"/>
          <w:sz w:val="20"/>
          <w:szCs w:val="20"/>
        </w:rPr>
      </w:pPr>
    </w:p>
    <w:p w14:paraId="5DF4C5F0" w14:textId="3BB1BFD8" w:rsidR="00A87D2F" w:rsidRPr="00C40C18" w:rsidRDefault="00A87D2F" w:rsidP="00A87D2F">
      <w:pPr>
        <w:spacing w:after="100" w:line="276" w:lineRule="auto"/>
        <w:jc w:val="both"/>
        <w:rPr>
          <w:rFonts w:ascii="Arial" w:hAnsi="Arial" w:cs="Arial"/>
          <w:sz w:val="20"/>
          <w:szCs w:val="20"/>
        </w:rPr>
      </w:pPr>
      <w:r w:rsidRPr="00C40C18">
        <w:rPr>
          <w:rFonts w:ascii="Arial" w:hAnsi="Arial" w:cs="Arial"/>
          <w:sz w:val="20"/>
          <w:szCs w:val="20"/>
        </w:rPr>
        <w:lastRenderedPageBreak/>
        <w:t xml:space="preserve">(b) </w:t>
      </w:r>
      <w:r w:rsidR="00C03FED">
        <w:rPr>
          <w:rFonts w:ascii="Arial" w:hAnsi="Arial" w:cs="Arial"/>
          <w:sz w:val="20"/>
          <w:szCs w:val="20"/>
        </w:rPr>
        <w:t>Metering and monitoring for PUE</w:t>
      </w:r>
    </w:p>
    <w:p w14:paraId="125A7403" w14:textId="72BEE073" w:rsidR="002A4280" w:rsidRDefault="00A87D2F" w:rsidP="002A4280">
      <w:pPr>
        <w:spacing w:after="100" w:line="276" w:lineRule="auto"/>
        <w:rPr>
          <w:rFonts w:ascii="Arial" w:hAnsi="Arial" w:cs="Arial"/>
          <w:sz w:val="20"/>
          <w:szCs w:val="22"/>
          <w:lang w:val="en-GB"/>
        </w:rPr>
      </w:pPr>
      <w:r>
        <w:rPr>
          <w:rFonts w:ascii="Arial" w:hAnsi="Arial" w:cs="Arial"/>
          <w:sz w:val="20"/>
          <w:szCs w:val="20"/>
        </w:rPr>
        <w:t>Please provide the information below</w:t>
      </w:r>
      <w:r w:rsidR="002A4280">
        <w:rPr>
          <w:rFonts w:ascii="Arial" w:hAnsi="Arial" w:cs="Arial"/>
          <w:sz w:val="20"/>
          <w:szCs w:val="20"/>
        </w:rPr>
        <w:t xml:space="preserve"> and confirm </w:t>
      </w:r>
      <w:r w:rsidR="002A4280">
        <w:rPr>
          <w:rFonts w:ascii="Arial" w:hAnsi="Arial" w:cs="Arial"/>
          <w:kern w:val="0"/>
          <w:sz w:val="20"/>
          <w:szCs w:val="22"/>
          <w:lang w:val="en-GB" w:eastAsia="zh-HK"/>
        </w:rPr>
        <w:t xml:space="preserve">that the following requirement is met </w:t>
      </w:r>
      <w:r w:rsidR="002A4280" w:rsidRPr="00C90585">
        <w:rPr>
          <w:rFonts w:ascii="Arial" w:hAnsi="Arial" w:cs="Arial"/>
          <w:kern w:val="0"/>
          <w:sz w:val="20"/>
          <w:szCs w:val="22"/>
          <w:lang w:val="en-GB" w:eastAsia="zh-HK"/>
        </w:rPr>
        <w:t xml:space="preserve">by checking </w:t>
      </w:r>
      <w:r w:rsidR="002A4280">
        <w:rPr>
          <w:rFonts w:ascii="Arial" w:hAnsi="Arial" w:cs="Arial"/>
          <w:sz w:val="20"/>
          <w:szCs w:val="22"/>
        </w:rPr>
        <w:t>the box</w:t>
      </w:r>
      <w:r w:rsidR="002A4280" w:rsidRPr="00C90585">
        <w:rPr>
          <w:rFonts w:ascii="Arial" w:hAnsi="Arial" w:cs="Arial"/>
          <w:sz w:val="20"/>
          <w:szCs w:val="22"/>
        </w:rPr>
        <w:t xml:space="preserve"> with </w:t>
      </w:r>
      <w:r w:rsidR="002A4280" w:rsidRPr="00C90585">
        <w:rPr>
          <w:rFonts w:ascii="Arial" w:hAnsi="Arial" w:cs="Arial"/>
          <w:sz w:val="20"/>
          <w:szCs w:val="22"/>
          <w:lang w:val="en-GB"/>
        </w:rPr>
        <w:sym w:font="Wingdings" w:char="F0FE"/>
      </w:r>
      <w:r w:rsidR="002A4280">
        <w:rPr>
          <w:rFonts w:ascii="Arial" w:hAnsi="Arial" w:cs="Arial"/>
          <w:sz w:val="20"/>
          <w:szCs w:val="22"/>
          <w:lang w:val="en-GB"/>
        </w:rPr>
        <w:t>.</w:t>
      </w:r>
    </w:p>
    <w:tbl>
      <w:tblPr>
        <w:tblStyle w:val="TableGrid"/>
        <w:tblW w:w="0" w:type="auto"/>
        <w:tblLook w:val="04A0" w:firstRow="1" w:lastRow="0" w:firstColumn="1" w:lastColumn="0" w:noHBand="0" w:noVBand="1"/>
      </w:tblPr>
      <w:tblGrid>
        <w:gridCol w:w="10056"/>
        <w:gridCol w:w="514"/>
      </w:tblGrid>
      <w:tr w:rsidR="00173AA7" w14:paraId="2CCB8C25" w14:textId="77777777" w:rsidTr="00DE425D">
        <w:tc>
          <w:tcPr>
            <w:tcW w:w="10570" w:type="dxa"/>
            <w:gridSpan w:val="2"/>
          </w:tcPr>
          <w:p w14:paraId="627E929D" w14:textId="550209CF" w:rsidR="00173AA7" w:rsidRPr="00173AA7" w:rsidRDefault="00173AA7" w:rsidP="00173AA7">
            <w:pPr>
              <w:widowControl/>
              <w:tabs>
                <w:tab w:val="left" w:pos="768"/>
              </w:tabs>
              <w:spacing w:after="100" w:line="276" w:lineRule="auto"/>
              <w:contextualSpacing/>
              <w:jc w:val="both"/>
              <w:rPr>
                <w:rFonts w:cs="Arial"/>
                <w:b/>
                <w:bCs/>
                <w:color w:val="000000" w:themeColor="text1"/>
                <w:sz w:val="18"/>
                <w:szCs w:val="18"/>
              </w:rPr>
            </w:pPr>
            <w:r w:rsidRPr="00173AA7">
              <w:rPr>
                <w:rFonts w:ascii="Arial" w:hAnsi="Arial" w:cs="Arial"/>
                <w:b/>
                <w:bCs/>
                <w:sz w:val="20"/>
                <w:szCs w:val="20"/>
              </w:rPr>
              <w:t>PUE monitoring at Level 2</w:t>
            </w:r>
          </w:p>
        </w:tc>
      </w:tr>
      <w:tr w:rsidR="00173AA7" w14:paraId="167397B9" w14:textId="77777777" w:rsidTr="004E22D2">
        <w:tc>
          <w:tcPr>
            <w:tcW w:w="10056" w:type="dxa"/>
          </w:tcPr>
          <w:p w14:paraId="168B98B6" w14:textId="45B81982" w:rsidR="00173AA7" w:rsidRPr="00C03FED" w:rsidRDefault="00173AA7" w:rsidP="00173AA7">
            <w:pPr>
              <w:widowControl/>
              <w:tabs>
                <w:tab w:val="left" w:pos="768"/>
              </w:tabs>
              <w:spacing w:after="100" w:line="276" w:lineRule="auto"/>
              <w:contextualSpacing/>
              <w:jc w:val="both"/>
              <w:rPr>
                <w:rFonts w:ascii="Arial" w:hAnsi="Arial" w:cs="Arial"/>
                <w:sz w:val="20"/>
                <w:szCs w:val="20"/>
              </w:rPr>
            </w:pPr>
            <w:r w:rsidRPr="00C03FED">
              <w:rPr>
                <w:rFonts w:ascii="Arial" w:hAnsi="Arial" w:cs="Arial"/>
                <w:sz w:val="20"/>
                <w:szCs w:val="20"/>
              </w:rPr>
              <w:t xml:space="preserve">All forms of energy related to PUE calculation </w:t>
            </w:r>
            <w:r>
              <w:rPr>
                <w:rFonts w:ascii="Arial" w:hAnsi="Arial" w:cs="Arial"/>
                <w:sz w:val="20"/>
                <w:szCs w:val="20"/>
              </w:rPr>
              <w:t>are</w:t>
            </w:r>
            <w:r w:rsidRPr="00C03FED">
              <w:rPr>
                <w:rFonts w:ascii="Arial" w:hAnsi="Arial" w:cs="Arial"/>
                <w:sz w:val="20"/>
                <w:szCs w:val="20"/>
              </w:rPr>
              <w:t xml:space="preserve"> measured and tracked over time.</w:t>
            </w:r>
          </w:p>
        </w:tc>
        <w:sdt>
          <w:sdtPr>
            <w:rPr>
              <w:rFonts w:cs="Arial"/>
              <w:color w:val="000000" w:themeColor="text1"/>
              <w:sz w:val="18"/>
              <w:szCs w:val="18"/>
            </w:rPr>
            <w:id w:val="561366924"/>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046E4C59" w14:textId="42B7656C"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164097D3" w14:textId="77777777" w:rsidTr="00177ED3">
        <w:tc>
          <w:tcPr>
            <w:tcW w:w="10570" w:type="dxa"/>
            <w:gridSpan w:val="2"/>
          </w:tcPr>
          <w:p w14:paraId="6C51B95A" w14:textId="35D00BD1" w:rsidR="00173AA7" w:rsidRDefault="00173AA7" w:rsidP="00173AA7">
            <w:pPr>
              <w:jc w:val="center"/>
              <w:rPr>
                <w:rFonts w:cs="Arial"/>
                <w:color w:val="000000" w:themeColor="text1"/>
                <w:sz w:val="18"/>
                <w:szCs w:val="18"/>
              </w:rPr>
            </w:pPr>
            <w:r w:rsidRPr="00652713">
              <w:rPr>
                <w:rFonts w:ascii="Arial" w:eastAsia="Times New Roman" w:hAnsi="Arial" w:cs="Arial"/>
                <w:sz w:val="20"/>
                <w:szCs w:val="20"/>
              </w:rPr>
              <w:t xml:space="preserve">Energy meters </w:t>
            </w:r>
            <w:r>
              <w:rPr>
                <w:rFonts w:ascii="Arial" w:eastAsia="Times New Roman" w:hAnsi="Arial" w:cs="Arial"/>
                <w:sz w:val="20"/>
                <w:szCs w:val="20"/>
              </w:rPr>
              <w:t xml:space="preserve">are </w:t>
            </w:r>
            <w:r w:rsidRPr="00652713">
              <w:rPr>
                <w:rFonts w:ascii="Arial" w:eastAsia="Times New Roman" w:hAnsi="Arial" w:cs="Arial"/>
                <w:sz w:val="20"/>
                <w:szCs w:val="20"/>
              </w:rPr>
              <w:t>provided to measure and track the energy usage at the following system in order to provide real-time display and data collection of PUE, and to compute the annual average PUE at Intermediate Level, i.e. Level 2:</w:t>
            </w:r>
          </w:p>
        </w:tc>
      </w:tr>
      <w:tr w:rsidR="00173AA7" w14:paraId="155E54DD" w14:textId="77777777" w:rsidTr="004E22D2">
        <w:tc>
          <w:tcPr>
            <w:tcW w:w="10056" w:type="dxa"/>
          </w:tcPr>
          <w:p w14:paraId="1320A144" w14:textId="1F9B8B65" w:rsidR="00173AA7" w:rsidRPr="00C03FED" w:rsidRDefault="00173AA7" w:rsidP="00173AA7">
            <w:pPr>
              <w:pStyle w:val="ListParagraph"/>
              <w:widowControl/>
              <w:numPr>
                <w:ilvl w:val="0"/>
                <w:numId w:val="22"/>
              </w:numPr>
              <w:tabs>
                <w:tab w:val="left" w:pos="768"/>
              </w:tabs>
              <w:spacing w:after="100" w:line="276" w:lineRule="auto"/>
              <w:ind w:leftChars="0"/>
              <w:contextualSpacing/>
              <w:jc w:val="both"/>
              <w:rPr>
                <w:rFonts w:ascii="Arial" w:hAnsi="Arial" w:cs="Arial"/>
                <w:sz w:val="20"/>
                <w:szCs w:val="20"/>
              </w:rPr>
            </w:pPr>
            <w:r w:rsidRPr="00C03FED">
              <w:rPr>
                <w:rFonts w:ascii="Arial" w:hAnsi="Arial" w:cs="Arial"/>
                <w:sz w:val="20"/>
                <w:szCs w:val="20"/>
              </w:rPr>
              <w:t>Total facility energy</w:t>
            </w:r>
          </w:p>
        </w:tc>
        <w:sdt>
          <w:sdtPr>
            <w:rPr>
              <w:rFonts w:cs="Arial"/>
              <w:color w:val="000000" w:themeColor="text1"/>
              <w:sz w:val="18"/>
              <w:szCs w:val="18"/>
            </w:rPr>
            <w:id w:val="-461106039"/>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5D772DC" w14:textId="0E4C27A8"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2E39C144" w14:textId="77777777" w:rsidTr="004E22D2">
        <w:tc>
          <w:tcPr>
            <w:tcW w:w="10056" w:type="dxa"/>
          </w:tcPr>
          <w:p w14:paraId="1CE6215F" w14:textId="6D619EBE" w:rsidR="00173AA7" w:rsidRDefault="00173AA7" w:rsidP="00173AA7">
            <w:pPr>
              <w:pStyle w:val="ListParagraph"/>
              <w:widowControl/>
              <w:numPr>
                <w:ilvl w:val="0"/>
                <w:numId w:val="22"/>
              </w:numPr>
              <w:tabs>
                <w:tab w:val="left" w:pos="768"/>
              </w:tabs>
              <w:spacing w:after="100" w:line="276" w:lineRule="auto"/>
              <w:ind w:leftChars="0"/>
              <w:contextualSpacing/>
              <w:jc w:val="both"/>
              <w:rPr>
                <w:rFonts w:ascii="Arial" w:hAnsi="Arial" w:cs="Arial"/>
                <w:sz w:val="20"/>
                <w:szCs w:val="20"/>
              </w:rPr>
            </w:pPr>
            <w:r w:rsidRPr="00B650BF">
              <w:rPr>
                <w:rFonts w:ascii="Arial" w:eastAsia="Times New Roman" w:hAnsi="Arial" w:cs="Arial"/>
                <w:sz w:val="20"/>
                <w:szCs w:val="20"/>
              </w:rPr>
              <w:t>Total IT equipment energy at each Uninterruptible Power Supply (UPS)</w:t>
            </w:r>
          </w:p>
        </w:tc>
        <w:sdt>
          <w:sdtPr>
            <w:rPr>
              <w:rFonts w:cs="Arial"/>
              <w:color w:val="000000" w:themeColor="text1"/>
              <w:sz w:val="18"/>
              <w:szCs w:val="18"/>
            </w:rPr>
            <w:id w:val="1565535027"/>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439B0C75" w14:textId="4B5E9A6F"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46B06D21" w14:textId="77777777" w:rsidTr="004E22D2">
        <w:tc>
          <w:tcPr>
            <w:tcW w:w="10056" w:type="dxa"/>
          </w:tcPr>
          <w:p w14:paraId="366C8F11" w14:textId="73EA3772" w:rsidR="00173AA7" w:rsidRPr="00B650BF" w:rsidRDefault="00173AA7" w:rsidP="00173AA7">
            <w:pPr>
              <w:pStyle w:val="ListParagraph"/>
              <w:widowControl/>
              <w:numPr>
                <w:ilvl w:val="0"/>
                <w:numId w:val="22"/>
              </w:numPr>
              <w:tabs>
                <w:tab w:val="left" w:pos="768"/>
              </w:tabs>
              <w:spacing w:after="100" w:line="276" w:lineRule="auto"/>
              <w:ind w:leftChars="0"/>
              <w:contextualSpacing/>
              <w:jc w:val="both"/>
              <w:rPr>
                <w:rFonts w:ascii="Arial" w:eastAsia="Times New Roman" w:hAnsi="Arial" w:cs="Arial"/>
                <w:sz w:val="20"/>
                <w:szCs w:val="20"/>
              </w:rPr>
            </w:pPr>
            <w:r w:rsidRPr="00B650BF">
              <w:rPr>
                <w:rFonts w:ascii="Arial" w:eastAsia="Times New Roman" w:hAnsi="Arial" w:cs="Arial"/>
                <w:sz w:val="20"/>
                <w:szCs w:val="20"/>
              </w:rPr>
              <w:t>Total IT equipment energy at each Power Distribution Unit (PDU) output</w:t>
            </w:r>
          </w:p>
        </w:tc>
        <w:sdt>
          <w:sdtPr>
            <w:rPr>
              <w:rFonts w:cs="Arial"/>
              <w:color w:val="000000" w:themeColor="text1"/>
              <w:sz w:val="18"/>
              <w:szCs w:val="18"/>
            </w:rPr>
            <w:id w:val="246318530"/>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7DB93EF0" w14:textId="67B52764"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7F44125D" w14:textId="77777777" w:rsidTr="004E22D2">
        <w:tc>
          <w:tcPr>
            <w:tcW w:w="10056" w:type="dxa"/>
          </w:tcPr>
          <w:p w14:paraId="683BEBBD" w14:textId="1FEDBD9E" w:rsidR="00173AA7" w:rsidRPr="00C03FED" w:rsidRDefault="00173AA7" w:rsidP="00173AA7">
            <w:pPr>
              <w:widowControl/>
              <w:tabs>
                <w:tab w:val="left" w:pos="768"/>
              </w:tabs>
              <w:spacing w:after="100" w:line="276" w:lineRule="auto"/>
              <w:contextualSpacing/>
              <w:jc w:val="both"/>
              <w:rPr>
                <w:rFonts w:ascii="Arial" w:eastAsia="Times New Roman" w:hAnsi="Arial" w:cs="Arial"/>
                <w:sz w:val="20"/>
                <w:szCs w:val="20"/>
              </w:rPr>
            </w:pPr>
            <w:r w:rsidRPr="00652713">
              <w:rPr>
                <w:rFonts w:ascii="Arial" w:eastAsia="Times New Roman" w:hAnsi="Arial" w:cs="Arial"/>
                <w:sz w:val="20"/>
                <w:szCs w:val="20"/>
              </w:rPr>
              <w:t>The Monitoring provision, Interval and Recording Requirement should follow the criteria set out in EU 3a</w:t>
            </w:r>
          </w:p>
        </w:tc>
        <w:sdt>
          <w:sdtPr>
            <w:rPr>
              <w:rFonts w:cs="Arial"/>
              <w:color w:val="000000" w:themeColor="text1"/>
              <w:sz w:val="18"/>
              <w:szCs w:val="18"/>
            </w:rPr>
            <w:id w:val="146654531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DCF92EA" w14:textId="19E37735"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5BB5EDAF" w14:textId="77777777" w:rsidTr="0023123A">
        <w:tc>
          <w:tcPr>
            <w:tcW w:w="10570" w:type="dxa"/>
            <w:gridSpan w:val="2"/>
          </w:tcPr>
          <w:p w14:paraId="5A4672FB" w14:textId="37ADDF88" w:rsidR="00173AA7" w:rsidRDefault="00173AA7" w:rsidP="00173AA7">
            <w:pPr>
              <w:jc w:val="both"/>
              <w:rPr>
                <w:rFonts w:cs="Arial"/>
                <w:color w:val="000000" w:themeColor="text1"/>
                <w:sz w:val="18"/>
                <w:szCs w:val="18"/>
              </w:rPr>
            </w:pPr>
            <w:r w:rsidRPr="00173AA7">
              <w:rPr>
                <w:rFonts w:ascii="Arial" w:hAnsi="Arial" w:cs="Arial"/>
                <w:b/>
                <w:bCs/>
                <w:sz w:val="20"/>
                <w:szCs w:val="20"/>
              </w:rPr>
              <w:t xml:space="preserve">PUE monitoring at Level </w:t>
            </w:r>
            <w:r>
              <w:rPr>
                <w:rFonts w:ascii="Arial" w:hAnsi="Arial" w:cs="Arial"/>
                <w:b/>
                <w:bCs/>
                <w:sz w:val="20"/>
                <w:szCs w:val="20"/>
              </w:rPr>
              <w:t>3</w:t>
            </w:r>
          </w:p>
        </w:tc>
      </w:tr>
      <w:tr w:rsidR="00173AA7" w14:paraId="76238E66" w14:textId="77777777" w:rsidTr="004E22D2">
        <w:tc>
          <w:tcPr>
            <w:tcW w:w="10056" w:type="dxa"/>
          </w:tcPr>
          <w:p w14:paraId="25DA4323" w14:textId="48A9F750" w:rsidR="00173AA7" w:rsidRPr="00652713" w:rsidRDefault="00173AA7" w:rsidP="00173AA7">
            <w:pPr>
              <w:widowControl/>
              <w:tabs>
                <w:tab w:val="left" w:pos="768"/>
              </w:tabs>
              <w:spacing w:after="100" w:line="276" w:lineRule="auto"/>
              <w:contextualSpacing/>
              <w:jc w:val="both"/>
              <w:rPr>
                <w:rFonts w:ascii="Arial" w:eastAsia="Times New Roman" w:hAnsi="Arial" w:cs="Arial"/>
                <w:sz w:val="20"/>
                <w:szCs w:val="20"/>
              </w:rPr>
            </w:pPr>
            <w:r w:rsidRPr="00173AA7">
              <w:rPr>
                <w:rFonts w:ascii="Arial" w:eastAsia="Times New Roman" w:hAnsi="Arial" w:cs="Arial"/>
                <w:sz w:val="20"/>
                <w:szCs w:val="20"/>
              </w:rPr>
              <w:t xml:space="preserve">Energy meters </w:t>
            </w:r>
            <w:r>
              <w:rPr>
                <w:rFonts w:ascii="Arial" w:eastAsia="Times New Roman" w:hAnsi="Arial" w:cs="Arial"/>
                <w:sz w:val="20"/>
                <w:szCs w:val="20"/>
              </w:rPr>
              <w:t xml:space="preserve">are </w:t>
            </w:r>
            <w:r w:rsidRPr="00173AA7">
              <w:rPr>
                <w:rFonts w:ascii="Arial" w:eastAsia="Times New Roman" w:hAnsi="Arial" w:cs="Arial"/>
                <w:sz w:val="20"/>
                <w:szCs w:val="20"/>
              </w:rPr>
              <w:t>provided at each individual piece of IT equipment within the DCs, either by metered rack PDUs (i.e. plug strips) that monitor at the strip or receptable level or by the IT device itself.</w:t>
            </w:r>
          </w:p>
        </w:tc>
        <w:sdt>
          <w:sdtPr>
            <w:rPr>
              <w:rFonts w:cs="Arial"/>
              <w:color w:val="000000" w:themeColor="text1"/>
              <w:sz w:val="18"/>
              <w:szCs w:val="18"/>
            </w:rPr>
            <w:id w:val="-1660147020"/>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414E5BC6" w14:textId="0DB317C3"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r w:rsidR="00173AA7" w14:paraId="50E69C92" w14:textId="77777777" w:rsidTr="004E22D2">
        <w:tc>
          <w:tcPr>
            <w:tcW w:w="10056" w:type="dxa"/>
          </w:tcPr>
          <w:p w14:paraId="555C3768" w14:textId="7BDBE7AA" w:rsidR="00173AA7" w:rsidRPr="00173AA7" w:rsidRDefault="00173AA7" w:rsidP="00173AA7">
            <w:pPr>
              <w:widowControl/>
              <w:tabs>
                <w:tab w:val="left" w:pos="768"/>
              </w:tabs>
              <w:spacing w:after="100" w:line="276" w:lineRule="auto"/>
              <w:contextualSpacing/>
              <w:jc w:val="both"/>
              <w:rPr>
                <w:rFonts w:ascii="Arial" w:hAnsi="Arial" w:cs="Arial"/>
                <w:sz w:val="20"/>
                <w:szCs w:val="20"/>
              </w:rPr>
            </w:pPr>
            <w:r w:rsidRPr="00173AA7">
              <w:rPr>
                <w:rFonts w:ascii="Arial" w:hAnsi="Arial" w:cs="Arial"/>
                <w:sz w:val="20"/>
                <w:szCs w:val="20"/>
              </w:rPr>
              <w:t>The Monitoring provision, Interval and Recording Requirement should follow the criteria set out in EU</w:t>
            </w:r>
            <w:r w:rsidR="003E4DC0">
              <w:rPr>
                <w:rFonts w:ascii="Arial" w:hAnsi="Arial" w:cs="Arial"/>
                <w:sz w:val="20"/>
                <w:szCs w:val="20"/>
              </w:rPr>
              <w:t>-01-04</w:t>
            </w:r>
          </w:p>
        </w:tc>
        <w:sdt>
          <w:sdtPr>
            <w:rPr>
              <w:rFonts w:cs="Arial"/>
              <w:color w:val="000000" w:themeColor="text1"/>
              <w:sz w:val="18"/>
              <w:szCs w:val="18"/>
            </w:rPr>
            <w:id w:val="2023589034"/>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4DC670EA" w14:textId="77777777" w:rsidR="00173AA7" w:rsidRDefault="00173AA7" w:rsidP="00173AA7">
                <w:pPr>
                  <w:jc w:val="center"/>
                  <w:rPr>
                    <w:rFonts w:cs="Arial"/>
                    <w:color w:val="000000" w:themeColor="text1"/>
                    <w:sz w:val="18"/>
                    <w:szCs w:val="18"/>
                  </w:rPr>
                </w:pPr>
                <w:r>
                  <w:rPr>
                    <w:rFonts w:cs="Arial"/>
                    <w:color w:val="000000" w:themeColor="text1"/>
                    <w:sz w:val="18"/>
                    <w:szCs w:val="18"/>
                  </w:rPr>
                  <w:sym w:font="Wingdings" w:char="F0A8"/>
                </w:r>
              </w:p>
            </w:tc>
          </w:sdtContent>
        </w:sdt>
      </w:tr>
    </w:tbl>
    <w:p w14:paraId="3A116588" w14:textId="77777777" w:rsidR="00A87D2F" w:rsidRDefault="00A87D2F" w:rsidP="001625B9">
      <w:pPr>
        <w:spacing w:after="100" w:line="276" w:lineRule="auto"/>
        <w:rPr>
          <w:rFonts w:ascii="Arial" w:hAnsi="Arial" w:cs="Arial"/>
          <w:sz w:val="20"/>
          <w:szCs w:val="20"/>
        </w:rPr>
      </w:pPr>
    </w:p>
    <w:p w14:paraId="4870D9BD" w14:textId="77777777" w:rsidR="002A4280" w:rsidRDefault="002A4280" w:rsidP="001625B9">
      <w:pPr>
        <w:spacing w:after="100" w:line="276" w:lineRule="auto"/>
        <w:rPr>
          <w:rFonts w:ascii="Arial" w:hAnsi="Arial" w:cs="Arial"/>
          <w:sz w:val="20"/>
          <w:szCs w:val="20"/>
        </w:rPr>
      </w:pPr>
    </w:p>
    <w:p w14:paraId="2C5DFE81" w14:textId="77777777" w:rsidR="00834276" w:rsidRDefault="00834276">
      <w:pPr>
        <w:widowControl/>
        <w:rPr>
          <w:rFonts w:ascii="Arial" w:hAnsi="Arial" w:cs="Arial"/>
          <w:sz w:val="20"/>
          <w:szCs w:val="20"/>
        </w:rPr>
      </w:pPr>
      <w:r>
        <w:rPr>
          <w:rFonts w:ascii="Arial" w:hAnsi="Arial" w:cs="Arial"/>
          <w:sz w:val="20"/>
          <w:szCs w:val="20"/>
        </w:rPr>
        <w:br w:type="page"/>
      </w:r>
    </w:p>
    <w:p w14:paraId="2CF96259"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p w14:paraId="763EAEBF" w14:textId="77777777" w:rsidR="006661E0" w:rsidRPr="00445565" w:rsidRDefault="006661E0" w:rsidP="006661E0">
      <w:pPr>
        <w:pStyle w:val="ListParagraph"/>
        <w:widowControl/>
        <w:numPr>
          <w:ilvl w:val="0"/>
          <w:numId w:val="20"/>
        </w:numPr>
        <w:spacing w:after="100" w:line="276" w:lineRule="auto"/>
        <w:ind w:leftChars="0" w:left="454" w:hanging="454"/>
        <w:contextualSpacing/>
        <w:jc w:val="both"/>
        <w:rPr>
          <w:rFonts w:ascii="Arial" w:hAnsi="Arial" w:cs="Arial"/>
          <w:b/>
          <w:sz w:val="20"/>
          <w:szCs w:val="20"/>
        </w:rPr>
      </w:pPr>
      <w:r w:rsidRPr="00445565">
        <w:rPr>
          <w:rFonts w:ascii="Arial" w:hAnsi="Arial" w:cs="Arial"/>
          <w:b/>
          <w:sz w:val="20"/>
          <w:szCs w:val="20"/>
        </w:rPr>
        <w:t>Fundamental metering and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5670"/>
        <w:gridCol w:w="1385"/>
        <w:gridCol w:w="1385"/>
      </w:tblGrid>
      <w:tr w:rsidR="006661E0" w:rsidRPr="006661E0" w14:paraId="05A9C7FC" w14:textId="77777777" w:rsidTr="006661E0">
        <w:tc>
          <w:tcPr>
            <w:tcW w:w="3690" w:type="pct"/>
            <w:gridSpan w:val="2"/>
            <w:shd w:val="clear" w:color="auto" w:fill="auto"/>
          </w:tcPr>
          <w:p w14:paraId="128C6171" w14:textId="63D3F83B" w:rsidR="006661E0" w:rsidRPr="006661E0" w:rsidRDefault="006661E0" w:rsidP="006661E0">
            <w:pPr>
              <w:pStyle w:val="Paragraph"/>
              <w:rPr>
                <w:b/>
                <w:sz w:val="20"/>
              </w:rPr>
            </w:pPr>
            <w:r w:rsidRPr="006661E0">
              <w:rPr>
                <w:b/>
                <w:sz w:val="20"/>
              </w:rPr>
              <w:t>Supporting Documents</w:t>
            </w:r>
          </w:p>
        </w:tc>
        <w:tc>
          <w:tcPr>
            <w:tcW w:w="655" w:type="pct"/>
            <w:shd w:val="clear" w:color="auto" w:fill="auto"/>
          </w:tcPr>
          <w:p w14:paraId="2E82E440" w14:textId="77777777" w:rsidR="006661E0" w:rsidRPr="006661E0" w:rsidRDefault="006661E0" w:rsidP="006661E0">
            <w:pPr>
              <w:pStyle w:val="Paragraph"/>
              <w:jc w:val="center"/>
              <w:rPr>
                <w:b/>
                <w:sz w:val="20"/>
              </w:rPr>
            </w:pPr>
            <w:r w:rsidRPr="006661E0">
              <w:rPr>
                <w:b/>
                <w:sz w:val="20"/>
              </w:rPr>
              <w:t>PA</w:t>
            </w:r>
          </w:p>
        </w:tc>
        <w:tc>
          <w:tcPr>
            <w:tcW w:w="655" w:type="pct"/>
            <w:shd w:val="clear" w:color="auto" w:fill="auto"/>
          </w:tcPr>
          <w:p w14:paraId="6E7B2791" w14:textId="77777777" w:rsidR="006661E0" w:rsidRPr="006661E0" w:rsidRDefault="006661E0" w:rsidP="006661E0">
            <w:pPr>
              <w:pStyle w:val="Paragraph"/>
              <w:jc w:val="center"/>
              <w:rPr>
                <w:b/>
                <w:sz w:val="20"/>
              </w:rPr>
            </w:pPr>
            <w:r w:rsidRPr="006661E0">
              <w:rPr>
                <w:b/>
                <w:sz w:val="20"/>
              </w:rPr>
              <w:t>FA</w:t>
            </w:r>
          </w:p>
        </w:tc>
      </w:tr>
      <w:tr w:rsidR="001567A4" w:rsidRPr="006661E0" w14:paraId="6902BAA2" w14:textId="77777777" w:rsidTr="006661E0">
        <w:tc>
          <w:tcPr>
            <w:tcW w:w="1008" w:type="pct"/>
            <w:shd w:val="clear" w:color="auto" w:fill="auto"/>
          </w:tcPr>
          <w:p w14:paraId="5D69CE02" w14:textId="4D593577"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EU-01-04a_00</w:t>
            </w:r>
          </w:p>
        </w:tc>
        <w:tc>
          <w:tcPr>
            <w:tcW w:w="2682" w:type="pct"/>
            <w:shd w:val="clear" w:color="auto" w:fill="auto"/>
          </w:tcPr>
          <w:p w14:paraId="3F111D29" w14:textId="4C9127D9"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BEAM Plus NDC submission template for EU-01-04</w:t>
            </w:r>
          </w:p>
        </w:tc>
        <w:sdt>
          <w:sdtPr>
            <w:rPr>
              <w:rFonts w:cs="Arial"/>
              <w:color w:val="000000" w:themeColor="text1"/>
              <w:sz w:val="18"/>
              <w:szCs w:val="18"/>
            </w:rPr>
            <w:id w:val="53217672"/>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0E988018"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798444897"/>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0B76D62A"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tr>
      <w:tr w:rsidR="001567A4" w:rsidRPr="006661E0" w14:paraId="30176DAC" w14:textId="77777777" w:rsidTr="006661E0">
        <w:tc>
          <w:tcPr>
            <w:tcW w:w="1008" w:type="pct"/>
            <w:shd w:val="clear" w:color="auto" w:fill="auto"/>
          </w:tcPr>
          <w:p w14:paraId="28BECD97" w14:textId="5CC68D76"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EU-01-04a_01</w:t>
            </w:r>
          </w:p>
        </w:tc>
        <w:tc>
          <w:tcPr>
            <w:tcW w:w="2682" w:type="pct"/>
            <w:shd w:val="clear" w:color="auto" w:fill="auto"/>
          </w:tcPr>
          <w:p w14:paraId="3AE1F38C" w14:textId="60F6344C"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Electrical schematics highlighting all locations of metering</w:t>
            </w:r>
          </w:p>
        </w:tc>
        <w:sdt>
          <w:sdtPr>
            <w:rPr>
              <w:rFonts w:cs="Arial"/>
              <w:color w:val="000000" w:themeColor="text1"/>
              <w:sz w:val="18"/>
              <w:szCs w:val="18"/>
            </w:rPr>
            <w:id w:val="282697835"/>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09490599"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586042543"/>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516879D9"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tr>
      <w:tr w:rsidR="001567A4" w:rsidRPr="006661E0" w14:paraId="31EB6BED" w14:textId="77777777" w:rsidTr="006661E0">
        <w:tc>
          <w:tcPr>
            <w:tcW w:w="1008" w:type="pct"/>
            <w:shd w:val="clear" w:color="auto" w:fill="auto"/>
          </w:tcPr>
          <w:p w14:paraId="0DD73249" w14:textId="6D070349"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EU-01-04a_02</w:t>
            </w:r>
          </w:p>
        </w:tc>
        <w:tc>
          <w:tcPr>
            <w:tcW w:w="2682" w:type="pct"/>
            <w:shd w:val="clear" w:color="auto" w:fill="auto"/>
          </w:tcPr>
          <w:p w14:paraId="13B0C2FC" w14:textId="3F287961" w:rsidR="001567A4"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Control diagrams of central chiller plant monitoring system</w:t>
            </w:r>
          </w:p>
        </w:tc>
        <w:sdt>
          <w:sdtPr>
            <w:rPr>
              <w:rFonts w:cs="Arial"/>
              <w:color w:val="000000" w:themeColor="text1"/>
              <w:sz w:val="18"/>
              <w:szCs w:val="18"/>
            </w:rPr>
            <w:id w:val="-583523348"/>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7F34F451"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691102081"/>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2D8DBF2A" w14:textId="77777777" w:rsidR="001567A4" w:rsidRDefault="001567A4" w:rsidP="001567A4">
                <w:pPr>
                  <w:jc w:val="center"/>
                  <w:rPr>
                    <w:rFonts w:cs="Arial"/>
                    <w:color w:val="000000" w:themeColor="text1"/>
                    <w:sz w:val="18"/>
                    <w:szCs w:val="18"/>
                  </w:rPr>
                </w:pPr>
                <w:r>
                  <w:rPr>
                    <w:rFonts w:cs="Arial"/>
                    <w:color w:val="000000" w:themeColor="text1"/>
                    <w:sz w:val="18"/>
                    <w:szCs w:val="18"/>
                  </w:rPr>
                  <w:sym w:font="Wingdings" w:char="F0A8"/>
                </w:r>
              </w:p>
            </w:tc>
          </w:sdtContent>
        </w:sdt>
      </w:tr>
      <w:tr w:rsidR="008F45C2" w:rsidRPr="006661E0" w14:paraId="10270B55" w14:textId="77777777" w:rsidTr="001567A4">
        <w:tc>
          <w:tcPr>
            <w:tcW w:w="1008" w:type="pct"/>
            <w:vMerge w:val="restart"/>
            <w:shd w:val="clear" w:color="auto" w:fill="auto"/>
          </w:tcPr>
          <w:p w14:paraId="2F982962" w14:textId="60D1C4D9" w:rsidR="008F45C2"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EU-01-04a_03</w:t>
            </w:r>
          </w:p>
        </w:tc>
        <w:tc>
          <w:tcPr>
            <w:tcW w:w="2682" w:type="pct"/>
            <w:shd w:val="clear" w:color="auto" w:fill="auto"/>
          </w:tcPr>
          <w:p w14:paraId="7B78569C" w14:textId="77777777" w:rsidR="008F45C2" w:rsidRPr="00594359" w:rsidRDefault="008F45C2" w:rsidP="008F45C2">
            <w:pPr>
              <w:widowControl/>
              <w:spacing w:before="100" w:after="100"/>
              <w:jc w:val="both"/>
              <w:rPr>
                <w:rFonts w:ascii="Arial" w:eastAsia="Times New Roman" w:hAnsi="Arial" w:cs="Arial"/>
                <w:kern w:val="0"/>
                <w:sz w:val="20"/>
                <w:szCs w:val="20"/>
              </w:rPr>
            </w:pPr>
            <w:r w:rsidRPr="00594359">
              <w:rPr>
                <w:rFonts w:ascii="Arial" w:eastAsia="Times New Roman" w:hAnsi="Arial" w:cs="Arial"/>
                <w:kern w:val="0"/>
                <w:sz w:val="20"/>
                <w:szCs w:val="20"/>
              </w:rPr>
              <w:t>Specifications of all metering and measurement equipment</w:t>
            </w:r>
          </w:p>
        </w:tc>
        <w:sdt>
          <w:sdtPr>
            <w:rPr>
              <w:rFonts w:cs="Arial"/>
              <w:color w:val="000000" w:themeColor="text1"/>
              <w:sz w:val="18"/>
              <w:szCs w:val="18"/>
            </w:rPr>
            <w:id w:val="1362168977"/>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529F9FD9" w14:textId="77777777" w:rsidR="008F45C2" w:rsidRDefault="008F45C2" w:rsidP="008F45C2">
                <w:pPr>
                  <w:jc w:val="center"/>
                  <w:rPr>
                    <w:rFonts w:cs="Arial"/>
                    <w:color w:val="000000" w:themeColor="text1"/>
                    <w:sz w:val="18"/>
                    <w:szCs w:val="18"/>
                  </w:rPr>
                </w:pPr>
                <w:r>
                  <w:rPr>
                    <w:rFonts w:cs="Arial"/>
                    <w:color w:val="000000" w:themeColor="text1"/>
                    <w:sz w:val="18"/>
                    <w:szCs w:val="18"/>
                  </w:rPr>
                  <w:sym w:font="Wingdings" w:char="F0A8"/>
                </w:r>
              </w:p>
            </w:tc>
          </w:sdtContent>
        </w:sdt>
        <w:tc>
          <w:tcPr>
            <w:tcW w:w="655" w:type="pct"/>
            <w:shd w:val="clear" w:color="auto" w:fill="808080" w:themeFill="background1" w:themeFillShade="80"/>
            <w:vAlign w:val="center"/>
          </w:tcPr>
          <w:p w14:paraId="50C4275D" w14:textId="77777777" w:rsidR="008F45C2" w:rsidRDefault="008F45C2" w:rsidP="008F45C2">
            <w:pPr>
              <w:jc w:val="center"/>
              <w:rPr>
                <w:rFonts w:cs="Arial"/>
                <w:color w:val="000000" w:themeColor="text1"/>
                <w:sz w:val="18"/>
                <w:szCs w:val="18"/>
              </w:rPr>
            </w:pPr>
          </w:p>
        </w:tc>
      </w:tr>
      <w:tr w:rsidR="008F45C2" w:rsidRPr="006661E0" w14:paraId="02DDFDA8" w14:textId="77777777" w:rsidTr="008F45C2">
        <w:tc>
          <w:tcPr>
            <w:tcW w:w="1008" w:type="pct"/>
            <w:vMerge/>
            <w:shd w:val="clear" w:color="auto" w:fill="auto"/>
          </w:tcPr>
          <w:p w14:paraId="44EA689C" w14:textId="77777777" w:rsidR="008F45C2" w:rsidRPr="00594359" w:rsidRDefault="008F45C2" w:rsidP="001567A4">
            <w:pPr>
              <w:widowControl/>
              <w:spacing w:before="100" w:after="100"/>
              <w:jc w:val="both"/>
              <w:rPr>
                <w:rFonts w:ascii="Arial" w:eastAsia="Times New Roman" w:hAnsi="Arial" w:cs="Arial"/>
                <w:kern w:val="0"/>
                <w:sz w:val="20"/>
                <w:szCs w:val="20"/>
              </w:rPr>
            </w:pPr>
          </w:p>
        </w:tc>
        <w:tc>
          <w:tcPr>
            <w:tcW w:w="2682" w:type="pct"/>
            <w:shd w:val="clear" w:color="auto" w:fill="auto"/>
          </w:tcPr>
          <w:p w14:paraId="6FBC135E" w14:textId="77777777" w:rsidR="008F45C2" w:rsidRPr="00594359" w:rsidRDefault="008F45C2" w:rsidP="008F45C2">
            <w:pPr>
              <w:widowControl/>
              <w:spacing w:before="100" w:after="100"/>
              <w:jc w:val="both"/>
              <w:rPr>
                <w:rFonts w:ascii="Arial" w:eastAsia="Times New Roman" w:hAnsi="Arial" w:cs="Arial"/>
                <w:kern w:val="0"/>
                <w:sz w:val="20"/>
                <w:szCs w:val="20"/>
              </w:rPr>
            </w:pPr>
            <w:r>
              <w:rPr>
                <w:rFonts w:ascii="Arial" w:eastAsia="Times New Roman" w:hAnsi="Arial" w:cs="Arial"/>
                <w:kern w:val="0"/>
                <w:sz w:val="20"/>
                <w:szCs w:val="20"/>
              </w:rPr>
              <w:t>C</w:t>
            </w:r>
            <w:r w:rsidRPr="00594359">
              <w:rPr>
                <w:rFonts w:ascii="Arial" w:eastAsia="Times New Roman" w:hAnsi="Arial" w:cs="Arial"/>
                <w:kern w:val="0"/>
                <w:sz w:val="20"/>
                <w:szCs w:val="20"/>
              </w:rPr>
              <w:t>atalogues of all metering and measurement equipment</w:t>
            </w:r>
          </w:p>
        </w:tc>
        <w:tc>
          <w:tcPr>
            <w:tcW w:w="655" w:type="pct"/>
            <w:shd w:val="clear" w:color="auto" w:fill="808080" w:themeFill="background1" w:themeFillShade="80"/>
            <w:vAlign w:val="center"/>
          </w:tcPr>
          <w:p w14:paraId="1D3FF02A" w14:textId="77777777" w:rsidR="008F45C2" w:rsidRDefault="008F45C2" w:rsidP="008F45C2">
            <w:pPr>
              <w:jc w:val="center"/>
              <w:rPr>
                <w:rFonts w:cs="Arial"/>
                <w:color w:val="000000" w:themeColor="text1"/>
                <w:sz w:val="18"/>
                <w:szCs w:val="18"/>
              </w:rPr>
            </w:pPr>
          </w:p>
        </w:tc>
        <w:sdt>
          <w:sdtPr>
            <w:rPr>
              <w:rFonts w:cs="Arial"/>
              <w:color w:val="000000" w:themeColor="text1"/>
              <w:sz w:val="18"/>
              <w:szCs w:val="18"/>
            </w:rPr>
            <w:id w:val="-1899891997"/>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38ED4E34" w14:textId="77777777" w:rsidR="008F45C2" w:rsidRDefault="008F45C2" w:rsidP="008F45C2">
                <w:pPr>
                  <w:jc w:val="center"/>
                  <w:rPr>
                    <w:rFonts w:cs="Arial"/>
                    <w:color w:val="000000" w:themeColor="text1"/>
                    <w:sz w:val="18"/>
                    <w:szCs w:val="18"/>
                  </w:rPr>
                </w:pPr>
                <w:r>
                  <w:rPr>
                    <w:rFonts w:cs="Arial"/>
                    <w:color w:val="000000" w:themeColor="text1"/>
                    <w:sz w:val="18"/>
                    <w:szCs w:val="18"/>
                  </w:rPr>
                  <w:sym w:font="Wingdings" w:char="F0A8"/>
                </w:r>
              </w:p>
            </w:tc>
          </w:sdtContent>
        </w:sdt>
      </w:tr>
      <w:tr w:rsidR="008F45C2" w:rsidRPr="006661E0" w14:paraId="352355A7" w14:textId="77777777" w:rsidTr="001567A4">
        <w:tc>
          <w:tcPr>
            <w:tcW w:w="1008" w:type="pct"/>
            <w:vMerge w:val="restart"/>
            <w:shd w:val="clear" w:color="auto" w:fill="auto"/>
          </w:tcPr>
          <w:p w14:paraId="1958C490" w14:textId="084E35E2" w:rsidR="008F45C2" w:rsidRPr="00594359"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EU-01-04a_04</w:t>
            </w:r>
          </w:p>
        </w:tc>
        <w:tc>
          <w:tcPr>
            <w:tcW w:w="2682" w:type="pct"/>
            <w:shd w:val="clear" w:color="auto" w:fill="auto"/>
          </w:tcPr>
          <w:p w14:paraId="7D799A6F" w14:textId="60D22AAC" w:rsidR="008F45C2" w:rsidRPr="001567A4" w:rsidRDefault="001567A4" w:rsidP="001567A4">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Specifications of BMS or data collection facilities (if applicable)</w:t>
            </w:r>
          </w:p>
        </w:tc>
        <w:sdt>
          <w:sdtPr>
            <w:rPr>
              <w:rFonts w:cs="Arial"/>
              <w:color w:val="000000" w:themeColor="text1"/>
              <w:sz w:val="18"/>
              <w:szCs w:val="18"/>
            </w:rPr>
            <w:id w:val="-402058846"/>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3D26882A" w14:textId="77777777" w:rsidR="008F45C2" w:rsidRDefault="008F45C2" w:rsidP="008F45C2">
                <w:pPr>
                  <w:jc w:val="center"/>
                  <w:rPr>
                    <w:rFonts w:cs="Arial"/>
                    <w:color w:val="000000" w:themeColor="text1"/>
                    <w:sz w:val="18"/>
                    <w:szCs w:val="18"/>
                  </w:rPr>
                </w:pPr>
                <w:r>
                  <w:rPr>
                    <w:rFonts w:cs="Arial"/>
                    <w:color w:val="000000" w:themeColor="text1"/>
                    <w:sz w:val="18"/>
                    <w:szCs w:val="18"/>
                  </w:rPr>
                  <w:sym w:font="Wingdings" w:char="F0A8"/>
                </w:r>
              </w:p>
            </w:tc>
          </w:sdtContent>
        </w:sdt>
        <w:tc>
          <w:tcPr>
            <w:tcW w:w="655" w:type="pct"/>
            <w:shd w:val="clear" w:color="auto" w:fill="808080" w:themeFill="background1" w:themeFillShade="80"/>
            <w:vAlign w:val="center"/>
          </w:tcPr>
          <w:p w14:paraId="0A428635" w14:textId="77777777" w:rsidR="008F45C2" w:rsidRDefault="008F45C2" w:rsidP="008F45C2">
            <w:pPr>
              <w:jc w:val="center"/>
              <w:rPr>
                <w:rFonts w:cs="Arial"/>
                <w:color w:val="000000" w:themeColor="text1"/>
                <w:sz w:val="18"/>
                <w:szCs w:val="18"/>
              </w:rPr>
            </w:pPr>
          </w:p>
        </w:tc>
      </w:tr>
      <w:tr w:rsidR="008F45C2" w:rsidRPr="006661E0" w14:paraId="3D7F11A1" w14:textId="77777777" w:rsidTr="008F45C2">
        <w:tc>
          <w:tcPr>
            <w:tcW w:w="1008" w:type="pct"/>
            <w:vMerge/>
            <w:shd w:val="clear" w:color="auto" w:fill="auto"/>
          </w:tcPr>
          <w:p w14:paraId="2799BC90" w14:textId="77777777" w:rsidR="008F45C2" w:rsidRPr="00594359" w:rsidRDefault="008F45C2" w:rsidP="008F45C2">
            <w:pPr>
              <w:widowControl/>
              <w:spacing w:before="100" w:after="100"/>
              <w:rPr>
                <w:rFonts w:ascii="Arial" w:eastAsia="Times New Roman" w:hAnsi="Arial" w:cs="Arial"/>
                <w:kern w:val="0"/>
                <w:sz w:val="20"/>
                <w:szCs w:val="20"/>
              </w:rPr>
            </w:pPr>
          </w:p>
        </w:tc>
        <w:tc>
          <w:tcPr>
            <w:tcW w:w="2682" w:type="pct"/>
            <w:shd w:val="clear" w:color="auto" w:fill="auto"/>
          </w:tcPr>
          <w:p w14:paraId="4FE3B26F" w14:textId="1FD3713A" w:rsidR="008F45C2" w:rsidRPr="00594359" w:rsidRDefault="001567A4" w:rsidP="008F45C2">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Catalogues of BMS or data collection facilities (if applicable)</w:t>
            </w:r>
          </w:p>
        </w:tc>
        <w:tc>
          <w:tcPr>
            <w:tcW w:w="655" w:type="pct"/>
            <w:shd w:val="clear" w:color="auto" w:fill="808080" w:themeFill="background1" w:themeFillShade="80"/>
            <w:vAlign w:val="center"/>
          </w:tcPr>
          <w:p w14:paraId="6D412928" w14:textId="77777777" w:rsidR="008F45C2" w:rsidRPr="006661E0" w:rsidRDefault="008F45C2" w:rsidP="008F45C2">
            <w:pPr>
              <w:pStyle w:val="Paragraph"/>
              <w:jc w:val="center"/>
              <w:rPr>
                <w:sz w:val="20"/>
              </w:rPr>
            </w:pPr>
          </w:p>
        </w:tc>
        <w:sdt>
          <w:sdtPr>
            <w:rPr>
              <w:rFonts w:cs="Arial"/>
              <w:color w:val="000000" w:themeColor="text1"/>
              <w:sz w:val="18"/>
              <w:szCs w:val="18"/>
            </w:rPr>
            <w:id w:val="-840538335"/>
            <w14:checkbox>
              <w14:checked w14:val="0"/>
              <w14:checkedState w14:val="00FE" w14:font="Wingdings"/>
              <w14:uncheckedState w14:val="00A8" w14:font="Wingdings"/>
            </w14:checkbox>
          </w:sdtPr>
          <w:sdtEndPr/>
          <w:sdtContent>
            <w:tc>
              <w:tcPr>
                <w:tcW w:w="655" w:type="pct"/>
                <w:shd w:val="clear" w:color="auto" w:fill="DBE5F1" w:themeFill="accent1" w:themeFillTint="33"/>
                <w:vAlign w:val="center"/>
              </w:tcPr>
              <w:p w14:paraId="77D4E5C1" w14:textId="77777777" w:rsidR="008F45C2" w:rsidRDefault="008F45C2" w:rsidP="008F45C2">
                <w:pPr>
                  <w:jc w:val="center"/>
                  <w:rPr>
                    <w:rFonts w:cs="Arial"/>
                    <w:color w:val="000000" w:themeColor="text1"/>
                    <w:sz w:val="18"/>
                    <w:szCs w:val="18"/>
                  </w:rPr>
                </w:pPr>
                <w:r>
                  <w:rPr>
                    <w:rFonts w:cs="Arial"/>
                    <w:color w:val="000000" w:themeColor="text1"/>
                    <w:sz w:val="18"/>
                    <w:szCs w:val="18"/>
                  </w:rPr>
                  <w:sym w:font="Wingdings" w:char="F0A8"/>
                </w:r>
              </w:p>
            </w:tc>
          </w:sdtContent>
        </w:sdt>
      </w:tr>
    </w:tbl>
    <w:p w14:paraId="31571454" w14:textId="5E42D3A4" w:rsidR="006661E0" w:rsidRDefault="006661E0">
      <w:pPr>
        <w:widowControl/>
        <w:rPr>
          <w:rFonts w:ascii="Arial" w:hAnsi="Arial" w:cs="Arial"/>
        </w:rPr>
      </w:pPr>
    </w:p>
    <w:p w14:paraId="2D96732C" w14:textId="418079B4" w:rsidR="006661E0" w:rsidRPr="00445565" w:rsidRDefault="006661E0" w:rsidP="006661E0">
      <w:pPr>
        <w:pStyle w:val="ListParagraph"/>
        <w:widowControl/>
        <w:numPr>
          <w:ilvl w:val="0"/>
          <w:numId w:val="20"/>
        </w:numPr>
        <w:spacing w:after="100" w:line="276" w:lineRule="auto"/>
        <w:ind w:leftChars="0" w:left="454" w:hanging="454"/>
        <w:contextualSpacing/>
        <w:jc w:val="both"/>
        <w:rPr>
          <w:rFonts w:ascii="Arial" w:hAnsi="Arial" w:cs="Arial"/>
          <w:b/>
          <w:sz w:val="20"/>
          <w:szCs w:val="20"/>
        </w:rPr>
      </w:pPr>
      <w:r w:rsidRPr="00445565">
        <w:rPr>
          <w:rFonts w:ascii="Arial" w:hAnsi="Arial" w:cs="Arial"/>
          <w:b/>
          <w:sz w:val="20"/>
          <w:szCs w:val="20"/>
        </w:rPr>
        <w:t xml:space="preserve">Metering </w:t>
      </w:r>
      <w:r w:rsidR="00593F30">
        <w:rPr>
          <w:rFonts w:ascii="Arial" w:hAnsi="Arial" w:cs="Arial"/>
          <w:b/>
          <w:sz w:val="20"/>
          <w:szCs w:val="20"/>
        </w:rPr>
        <w:t>and Monitoring for PUE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5670"/>
        <w:gridCol w:w="1385"/>
        <w:gridCol w:w="1385"/>
      </w:tblGrid>
      <w:tr w:rsidR="00983884" w:rsidRPr="006661E0" w14:paraId="4F50ADBB" w14:textId="77777777" w:rsidTr="00F91C49">
        <w:tc>
          <w:tcPr>
            <w:tcW w:w="3690" w:type="pct"/>
            <w:gridSpan w:val="2"/>
            <w:shd w:val="clear" w:color="auto" w:fill="auto"/>
          </w:tcPr>
          <w:p w14:paraId="4E5D3652" w14:textId="77777777" w:rsidR="00983884" w:rsidRPr="006661E0" w:rsidRDefault="00983884" w:rsidP="00F91C49">
            <w:pPr>
              <w:pStyle w:val="Paragraph"/>
              <w:rPr>
                <w:b/>
                <w:sz w:val="20"/>
              </w:rPr>
            </w:pPr>
            <w:r w:rsidRPr="006661E0">
              <w:rPr>
                <w:b/>
                <w:sz w:val="20"/>
              </w:rPr>
              <w:t>Supporting Documents</w:t>
            </w:r>
          </w:p>
        </w:tc>
        <w:tc>
          <w:tcPr>
            <w:tcW w:w="655" w:type="pct"/>
            <w:shd w:val="clear" w:color="auto" w:fill="auto"/>
          </w:tcPr>
          <w:p w14:paraId="68F9D482" w14:textId="77777777" w:rsidR="00983884" w:rsidRPr="006661E0" w:rsidRDefault="00983884" w:rsidP="00F91C49">
            <w:pPr>
              <w:pStyle w:val="Paragraph"/>
              <w:jc w:val="center"/>
              <w:rPr>
                <w:b/>
                <w:sz w:val="20"/>
              </w:rPr>
            </w:pPr>
            <w:r w:rsidRPr="006661E0">
              <w:rPr>
                <w:b/>
                <w:sz w:val="20"/>
              </w:rPr>
              <w:t>PA</w:t>
            </w:r>
          </w:p>
        </w:tc>
        <w:tc>
          <w:tcPr>
            <w:tcW w:w="655" w:type="pct"/>
            <w:shd w:val="clear" w:color="auto" w:fill="auto"/>
          </w:tcPr>
          <w:p w14:paraId="535A6E92" w14:textId="77777777" w:rsidR="00983884" w:rsidRPr="006661E0" w:rsidRDefault="00983884" w:rsidP="00F91C49">
            <w:pPr>
              <w:pStyle w:val="Paragraph"/>
              <w:jc w:val="center"/>
              <w:rPr>
                <w:b/>
                <w:sz w:val="20"/>
              </w:rPr>
            </w:pPr>
            <w:r w:rsidRPr="006661E0">
              <w:rPr>
                <w:b/>
                <w:sz w:val="20"/>
              </w:rPr>
              <w:t>FA</w:t>
            </w:r>
          </w:p>
        </w:tc>
      </w:tr>
      <w:tr w:rsidR="00983884" w:rsidRPr="006661E0" w14:paraId="0621B6FB" w14:textId="77777777" w:rsidTr="00F91C49">
        <w:tc>
          <w:tcPr>
            <w:tcW w:w="1008" w:type="pct"/>
            <w:shd w:val="clear" w:color="auto" w:fill="auto"/>
          </w:tcPr>
          <w:p w14:paraId="6525BED7" w14:textId="66A4EDA6"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w:t>
            </w:r>
            <w:r>
              <w:rPr>
                <w:rFonts w:ascii="Arial" w:eastAsia="Times New Roman" w:hAnsi="Arial" w:cs="Arial"/>
                <w:kern w:val="0"/>
                <w:sz w:val="20"/>
                <w:szCs w:val="20"/>
              </w:rPr>
              <w:t>b</w:t>
            </w:r>
            <w:r w:rsidRPr="001567A4">
              <w:rPr>
                <w:rFonts w:ascii="Arial" w:eastAsia="Times New Roman" w:hAnsi="Arial" w:cs="Arial"/>
                <w:kern w:val="0"/>
                <w:sz w:val="20"/>
                <w:szCs w:val="20"/>
              </w:rPr>
              <w:t>_00</w:t>
            </w:r>
          </w:p>
        </w:tc>
        <w:tc>
          <w:tcPr>
            <w:tcW w:w="2682" w:type="pct"/>
            <w:shd w:val="clear" w:color="auto" w:fill="auto"/>
          </w:tcPr>
          <w:p w14:paraId="74172B20" w14:textId="77B29F19"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BEAM Plus NDC submission template for EU-01-04</w:t>
            </w:r>
          </w:p>
        </w:tc>
        <w:sdt>
          <w:sdtPr>
            <w:rPr>
              <w:rFonts w:cs="Arial"/>
              <w:color w:val="000000" w:themeColor="text1"/>
              <w:sz w:val="18"/>
              <w:szCs w:val="18"/>
            </w:rPr>
            <w:id w:val="-652060894"/>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37DE4F7B"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35553339"/>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669BE80A"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r>
      <w:tr w:rsidR="00983884" w:rsidRPr="006661E0" w14:paraId="60F9300B" w14:textId="77777777" w:rsidTr="00F91C49">
        <w:tc>
          <w:tcPr>
            <w:tcW w:w="1008" w:type="pct"/>
            <w:shd w:val="clear" w:color="auto" w:fill="auto"/>
          </w:tcPr>
          <w:p w14:paraId="56756B83" w14:textId="41AB83A7"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w:t>
            </w:r>
            <w:r>
              <w:rPr>
                <w:rFonts w:ascii="Arial" w:eastAsia="Times New Roman" w:hAnsi="Arial" w:cs="Arial"/>
                <w:kern w:val="0"/>
                <w:sz w:val="20"/>
                <w:szCs w:val="20"/>
              </w:rPr>
              <w:t>b</w:t>
            </w:r>
            <w:r w:rsidRPr="001567A4">
              <w:rPr>
                <w:rFonts w:ascii="Arial" w:eastAsia="Times New Roman" w:hAnsi="Arial" w:cs="Arial"/>
                <w:kern w:val="0"/>
                <w:sz w:val="20"/>
                <w:szCs w:val="20"/>
              </w:rPr>
              <w:t>_01</w:t>
            </w:r>
          </w:p>
        </w:tc>
        <w:tc>
          <w:tcPr>
            <w:tcW w:w="2682" w:type="pct"/>
            <w:shd w:val="clear" w:color="auto" w:fill="auto"/>
          </w:tcPr>
          <w:p w14:paraId="71AA607F" w14:textId="77777777"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Electrical schematics highlighting all locations of metering</w:t>
            </w:r>
          </w:p>
        </w:tc>
        <w:sdt>
          <w:sdtPr>
            <w:rPr>
              <w:rFonts w:cs="Arial"/>
              <w:color w:val="000000" w:themeColor="text1"/>
              <w:sz w:val="18"/>
              <w:szCs w:val="18"/>
            </w:rPr>
            <w:id w:val="-1588299672"/>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3044D529"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1916473433"/>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5BB24475"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r>
      <w:tr w:rsidR="00983884" w:rsidRPr="006661E0" w14:paraId="17B17A51" w14:textId="77777777" w:rsidTr="00F91C49">
        <w:tc>
          <w:tcPr>
            <w:tcW w:w="1008" w:type="pct"/>
            <w:vMerge w:val="restart"/>
            <w:shd w:val="clear" w:color="auto" w:fill="auto"/>
          </w:tcPr>
          <w:p w14:paraId="2E45A41E" w14:textId="2D2B2CEF"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w:t>
            </w:r>
            <w:r>
              <w:rPr>
                <w:rFonts w:ascii="Arial" w:eastAsia="Times New Roman" w:hAnsi="Arial" w:cs="Arial"/>
                <w:kern w:val="0"/>
                <w:sz w:val="20"/>
                <w:szCs w:val="20"/>
              </w:rPr>
              <w:t>b</w:t>
            </w:r>
            <w:r w:rsidRPr="001567A4">
              <w:rPr>
                <w:rFonts w:ascii="Arial" w:eastAsia="Times New Roman" w:hAnsi="Arial" w:cs="Arial"/>
                <w:kern w:val="0"/>
                <w:sz w:val="20"/>
                <w:szCs w:val="20"/>
              </w:rPr>
              <w:t>_0</w:t>
            </w:r>
            <w:r>
              <w:rPr>
                <w:rFonts w:ascii="Arial" w:eastAsia="Times New Roman" w:hAnsi="Arial" w:cs="Arial"/>
                <w:kern w:val="0"/>
                <w:sz w:val="20"/>
                <w:szCs w:val="20"/>
              </w:rPr>
              <w:t>2</w:t>
            </w:r>
          </w:p>
        </w:tc>
        <w:tc>
          <w:tcPr>
            <w:tcW w:w="2682" w:type="pct"/>
            <w:shd w:val="clear" w:color="auto" w:fill="auto"/>
          </w:tcPr>
          <w:p w14:paraId="40B5D7AF" w14:textId="77777777" w:rsidR="00983884" w:rsidRPr="00594359" w:rsidRDefault="00983884" w:rsidP="00F91C49">
            <w:pPr>
              <w:widowControl/>
              <w:spacing w:before="100" w:after="100"/>
              <w:jc w:val="both"/>
              <w:rPr>
                <w:rFonts w:ascii="Arial" w:eastAsia="Times New Roman" w:hAnsi="Arial" w:cs="Arial"/>
                <w:kern w:val="0"/>
                <w:sz w:val="20"/>
                <w:szCs w:val="20"/>
              </w:rPr>
            </w:pPr>
            <w:r w:rsidRPr="00594359">
              <w:rPr>
                <w:rFonts w:ascii="Arial" w:eastAsia="Times New Roman" w:hAnsi="Arial" w:cs="Arial"/>
                <w:kern w:val="0"/>
                <w:sz w:val="20"/>
                <w:szCs w:val="20"/>
              </w:rPr>
              <w:t>Specifications of all metering and measurement equipment</w:t>
            </w:r>
          </w:p>
        </w:tc>
        <w:sdt>
          <w:sdtPr>
            <w:rPr>
              <w:rFonts w:cs="Arial"/>
              <w:color w:val="000000" w:themeColor="text1"/>
              <w:sz w:val="18"/>
              <w:szCs w:val="18"/>
            </w:rPr>
            <w:id w:val="-1137408702"/>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1B2024AD"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c>
          <w:tcPr>
            <w:tcW w:w="655" w:type="pct"/>
            <w:shd w:val="clear" w:color="auto" w:fill="808080" w:themeFill="background1" w:themeFillShade="80"/>
            <w:vAlign w:val="center"/>
          </w:tcPr>
          <w:p w14:paraId="3B2BBAFE" w14:textId="77777777" w:rsidR="00983884" w:rsidRDefault="00983884" w:rsidP="00F91C49">
            <w:pPr>
              <w:jc w:val="center"/>
              <w:rPr>
                <w:rFonts w:cs="Arial"/>
                <w:color w:val="000000" w:themeColor="text1"/>
                <w:sz w:val="18"/>
                <w:szCs w:val="18"/>
              </w:rPr>
            </w:pPr>
          </w:p>
        </w:tc>
      </w:tr>
      <w:tr w:rsidR="00983884" w:rsidRPr="006661E0" w14:paraId="12F0E21A" w14:textId="77777777" w:rsidTr="00F91C49">
        <w:tc>
          <w:tcPr>
            <w:tcW w:w="1008" w:type="pct"/>
            <w:vMerge/>
            <w:shd w:val="clear" w:color="auto" w:fill="auto"/>
          </w:tcPr>
          <w:p w14:paraId="0EAE3950" w14:textId="77777777" w:rsidR="00983884" w:rsidRPr="00594359" w:rsidRDefault="00983884" w:rsidP="00F91C49">
            <w:pPr>
              <w:widowControl/>
              <w:spacing w:before="100" w:after="100"/>
              <w:jc w:val="both"/>
              <w:rPr>
                <w:rFonts w:ascii="Arial" w:eastAsia="Times New Roman" w:hAnsi="Arial" w:cs="Arial"/>
                <w:kern w:val="0"/>
                <w:sz w:val="20"/>
                <w:szCs w:val="20"/>
              </w:rPr>
            </w:pPr>
          </w:p>
        </w:tc>
        <w:tc>
          <w:tcPr>
            <w:tcW w:w="2682" w:type="pct"/>
            <w:shd w:val="clear" w:color="auto" w:fill="auto"/>
          </w:tcPr>
          <w:p w14:paraId="4CD97B44" w14:textId="77777777" w:rsidR="00983884" w:rsidRPr="00594359" w:rsidRDefault="00983884" w:rsidP="00F91C49">
            <w:pPr>
              <w:widowControl/>
              <w:spacing w:before="100" w:after="100"/>
              <w:jc w:val="both"/>
              <w:rPr>
                <w:rFonts w:ascii="Arial" w:eastAsia="Times New Roman" w:hAnsi="Arial" w:cs="Arial"/>
                <w:kern w:val="0"/>
                <w:sz w:val="20"/>
                <w:szCs w:val="20"/>
              </w:rPr>
            </w:pPr>
            <w:r>
              <w:rPr>
                <w:rFonts w:ascii="Arial" w:eastAsia="Times New Roman" w:hAnsi="Arial" w:cs="Arial"/>
                <w:kern w:val="0"/>
                <w:sz w:val="20"/>
                <w:szCs w:val="20"/>
              </w:rPr>
              <w:t>C</w:t>
            </w:r>
            <w:r w:rsidRPr="00594359">
              <w:rPr>
                <w:rFonts w:ascii="Arial" w:eastAsia="Times New Roman" w:hAnsi="Arial" w:cs="Arial"/>
                <w:kern w:val="0"/>
                <w:sz w:val="20"/>
                <w:szCs w:val="20"/>
              </w:rPr>
              <w:t>atalogues of all metering and measurement equipment</w:t>
            </w:r>
          </w:p>
        </w:tc>
        <w:tc>
          <w:tcPr>
            <w:tcW w:w="655" w:type="pct"/>
            <w:shd w:val="clear" w:color="auto" w:fill="808080" w:themeFill="background1" w:themeFillShade="80"/>
            <w:vAlign w:val="center"/>
          </w:tcPr>
          <w:p w14:paraId="4E5ACB4D" w14:textId="77777777" w:rsidR="00983884" w:rsidRDefault="00983884" w:rsidP="00F91C49">
            <w:pPr>
              <w:jc w:val="center"/>
              <w:rPr>
                <w:rFonts w:cs="Arial"/>
                <w:color w:val="000000" w:themeColor="text1"/>
                <w:sz w:val="18"/>
                <w:szCs w:val="18"/>
              </w:rPr>
            </w:pPr>
          </w:p>
        </w:tc>
        <w:sdt>
          <w:sdtPr>
            <w:rPr>
              <w:rFonts w:cs="Arial"/>
              <w:color w:val="000000" w:themeColor="text1"/>
              <w:sz w:val="18"/>
              <w:szCs w:val="18"/>
            </w:rPr>
            <w:id w:val="-1906671980"/>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0C361C85"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r>
      <w:tr w:rsidR="00983884" w:rsidRPr="006661E0" w14:paraId="4CA661BC" w14:textId="77777777" w:rsidTr="00F91C49">
        <w:tc>
          <w:tcPr>
            <w:tcW w:w="1008" w:type="pct"/>
            <w:vMerge w:val="restart"/>
            <w:shd w:val="clear" w:color="auto" w:fill="auto"/>
          </w:tcPr>
          <w:p w14:paraId="3E1EB35F" w14:textId="5E24286E"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EU-01-04</w:t>
            </w:r>
            <w:r>
              <w:rPr>
                <w:rFonts w:ascii="Arial" w:eastAsia="Times New Roman" w:hAnsi="Arial" w:cs="Arial"/>
                <w:kern w:val="0"/>
                <w:sz w:val="20"/>
                <w:szCs w:val="20"/>
              </w:rPr>
              <w:t>b</w:t>
            </w:r>
            <w:r w:rsidRPr="001567A4">
              <w:rPr>
                <w:rFonts w:ascii="Arial" w:eastAsia="Times New Roman" w:hAnsi="Arial" w:cs="Arial"/>
                <w:kern w:val="0"/>
                <w:sz w:val="20"/>
                <w:szCs w:val="20"/>
              </w:rPr>
              <w:t>_0</w:t>
            </w:r>
            <w:r>
              <w:rPr>
                <w:rFonts w:ascii="Arial" w:eastAsia="Times New Roman" w:hAnsi="Arial" w:cs="Arial"/>
                <w:kern w:val="0"/>
                <w:sz w:val="20"/>
                <w:szCs w:val="20"/>
              </w:rPr>
              <w:t>3</w:t>
            </w:r>
          </w:p>
        </w:tc>
        <w:tc>
          <w:tcPr>
            <w:tcW w:w="2682" w:type="pct"/>
            <w:shd w:val="clear" w:color="auto" w:fill="auto"/>
          </w:tcPr>
          <w:p w14:paraId="3AD418A2" w14:textId="77777777" w:rsidR="00983884" w:rsidRPr="001567A4"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Specifications of BMS or data collection facilities (if applicable)</w:t>
            </w:r>
          </w:p>
        </w:tc>
        <w:sdt>
          <w:sdtPr>
            <w:rPr>
              <w:rFonts w:cs="Arial"/>
              <w:color w:val="000000" w:themeColor="text1"/>
              <w:sz w:val="18"/>
              <w:szCs w:val="18"/>
            </w:rPr>
            <w:id w:val="1550805185"/>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75C1BF83"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c>
          <w:tcPr>
            <w:tcW w:w="655" w:type="pct"/>
            <w:shd w:val="clear" w:color="auto" w:fill="808080" w:themeFill="background1" w:themeFillShade="80"/>
            <w:vAlign w:val="center"/>
          </w:tcPr>
          <w:p w14:paraId="24DCFB6E" w14:textId="77777777" w:rsidR="00983884" w:rsidRDefault="00983884" w:rsidP="00F91C49">
            <w:pPr>
              <w:jc w:val="center"/>
              <w:rPr>
                <w:rFonts w:cs="Arial"/>
                <w:color w:val="000000" w:themeColor="text1"/>
                <w:sz w:val="18"/>
                <w:szCs w:val="18"/>
              </w:rPr>
            </w:pPr>
          </w:p>
        </w:tc>
      </w:tr>
      <w:tr w:rsidR="00983884" w:rsidRPr="006661E0" w14:paraId="126F22A7" w14:textId="77777777" w:rsidTr="00F91C49">
        <w:tc>
          <w:tcPr>
            <w:tcW w:w="1008" w:type="pct"/>
            <w:vMerge/>
            <w:shd w:val="clear" w:color="auto" w:fill="auto"/>
          </w:tcPr>
          <w:p w14:paraId="26003AAC" w14:textId="77777777" w:rsidR="00983884" w:rsidRPr="00594359" w:rsidRDefault="00983884" w:rsidP="00F91C49">
            <w:pPr>
              <w:widowControl/>
              <w:spacing w:before="100" w:after="100"/>
              <w:rPr>
                <w:rFonts w:ascii="Arial" w:eastAsia="Times New Roman" w:hAnsi="Arial" w:cs="Arial"/>
                <w:kern w:val="0"/>
                <w:sz w:val="20"/>
                <w:szCs w:val="20"/>
              </w:rPr>
            </w:pPr>
          </w:p>
        </w:tc>
        <w:tc>
          <w:tcPr>
            <w:tcW w:w="2682" w:type="pct"/>
            <w:shd w:val="clear" w:color="auto" w:fill="auto"/>
          </w:tcPr>
          <w:p w14:paraId="71D795FF" w14:textId="77777777" w:rsidR="00983884" w:rsidRPr="00594359" w:rsidRDefault="00983884" w:rsidP="00F91C49">
            <w:pPr>
              <w:widowControl/>
              <w:spacing w:before="100" w:after="100"/>
              <w:jc w:val="both"/>
              <w:rPr>
                <w:rFonts w:ascii="Arial" w:eastAsia="Times New Roman" w:hAnsi="Arial" w:cs="Arial"/>
                <w:kern w:val="0"/>
                <w:sz w:val="20"/>
                <w:szCs w:val="20"/>
              </w:rPr>
            </w:pPr>
            <w:r w:rsidRPr="001567A4">
              <w:rPr>
                <w:rFonts w:ascii="Arial" w:eastAsia="Times New Roman" w:hAnsi="Arial" w:cs="Arial"/>
                <w:kern w:val="0"/>
                <w:sz w:val="20"/>
                <w:szCs w:val="20"/>
              </w:rPr>
              <w:t>Catalogues of BMS or data collection facilities (if applicable)</w:t>
            </w:r>
          </w:p>
        </w:tc>
        <w:tc>
          <w:tcPr>
            <w:tcW w:w="655" w:type="pct"/>
            <w:shd w:val="clear" w:color="auto" w:fill="808080" w:themeFill="background1" w:themeFillShade="80"/>
            <w:vAlign w:val="center"/>
          </w:tcPr>
          <w:p w14:paraId="76A25CB5" w14:textId="77777777" w:rsidR="00983884" w:rsidRPr="006661E0" w:rsidRDefault="00983884" w:rsidP="00F91C49">
            <w:pPr>
              <w:pStyle w:val="Paragraph"/>
              <w:jc w:val="center"/>
              <w:rPr>
                <w:sz w:val="20"/>
              </w:rPr>
            </w:pPr>
          </w:p>
        </w:tc>
        <w:sdt>
          <w:sdtPr>
            <w:rPr>
              <w:rFonts w:cs="Arial"/>
              <w:color w:val="000000" w:themeColor="text1"/>
              <w:sz w:val="18"/>
              <w:szCs w:val="18"/>
            </w:rPr>
            <w:id w:val="491681276"/>
            <w14:checkbox>
              <w14:checked w14:val="0"/>
              <w14:checkedState w14:val="00FE" w14:font="Wingdings"/>
              <w14:uncheckedState w14:val="00A8" w14:font="Wingdings"/>
            </w14:checkbox>
          </w:sdtPr>
          <w:sdtContent>
            <w:tc>
              <w:tcPr>
                <w:tcW w:w="655" w:type="pct"/>
                <w:shd w:val="clear" w:color="auto" w:fill="DBE5F1" w:themeFill="accent1" w:themeFillTint="33"/>
                <w:vAlign w:val="center"/>
              </w:tcPr>
              <w:p w14:paraId="4DCB7C5F" w14:textId="77777777" w:rsidR="00983884" w:rsidRDefault="00983884" w:rsidP="00F91C49">
                <w:pPr>
                  <w:jc w:val="center"/>
                  <w:rPr>
                    <w:rFonts w:cs="Arial"/>
                    <w:color w:val="000000" w:themeColor="text1"/>
                    <w:sz w:val="18"/>
                    <w:szCs w:val="18"/>
                  </w:rPr>
                </w:pPr>
                <w:r>
                  <w:rPr>
                    <w:rFonts w:cs="Arial"/>
                    <w:color w:val="000000" w:themeColor="text1"/>
                    <w:sz w:val="18"/>
                    <w:szCs w:val="18"/>
                  </w:rPr>
                  <w:sym w:font="Wingdings" w:char="F0A8"/>
                </w:r>
              </w:p>
            </w:tc>
          </w:sdtContent>
        </w:sdt>
      </w:tr>
    </w:tbl>
    <w:p w14:paraId="3BB131B8" w14:textId="77777777" w:rsidR="00905CBF" w:rsidRDefault="00905CBF"/>
    <w:p w14:paraId="17CD4680" w14:textId="77777777" w:rsidR="00905CBF" w:rsidRDefault="00905CBF">
      <w:pPr>
        <w:widowControl/>
      </w:pPr>
      <w:r>
        <w:br w:type="page"/>
      </w:r>
      <w:bookmarkStart w:id="0" w:name="QuickMark"/>
      <w:bookmarkEnd w:id="0"/>
    </w:p>
    <w:p w14:paraId="2726C595" w14:textId="77777777" w:rsidR="009A5FF9" w:rsidRDefault="00BA5F1F">
      <w:r w:rsidRPr="00C82ADE">
        <w:rPr>
          <w:rFonts w:ascii="Arial" w:hAnsi="Arial" w:cs="Arial"/>
          <w:b/>
          <w:lang w:eastAsia="zh-HK"/>
        </w:rPr>
        <w:lastRenderedPageBreak/>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03E5ABAC" w14:textId="77777777" w:rsidTr="00930FB0">
        <w:tc>
          <w:tcPr>
            <w:tcW w:w="10728" w:type="dxa"/>
            <w:tcBorders>
              <w:bottom w:val="single" w:sz="4" w:space="0" w:color="auto"/>
            </w:tcBorders>
          </w:tcPr>
          <w:p w14:paraId="1576A6B2" w14:textId="77777777" w:rsidR="00791007" w:rsidRPr="00BA5F1F" w:rsidRDefault="00765AB8" w:rsidP="00791007">
            <w:pPr>
              <w:tabs>
                <w:tab w:val="left" w:pos="0"/>
              </w:tabs>
              <w:rPr>
                <w:rFonts w:ascii="Arial" w:hAnsi="Arial" w:cs="Arial"/>
                <w:sz w:val="20"/>
                <w:szCs w:val="20"/>
                <w:lang w:eastAsia="zh-HK"/>
              </w:rPr>
            </w:pPr>
            <w:r w:rsidRPr="00BA5F1F">
              <w:rPr>
                <w:rFonts w:ascii="Arial" w:hAnsi="Arial" w:cs="Arial"/>
                <w:sz w:val="20"/>
                <w:szCs w:val="20"/>
                <w:lang w:eastAsia="zh-HK"/>
              </w:rPr>
              <w:t xml:space="preserve">Describe the circumstance limiting the project team’s ability to </w:t>
            </w:r>
            <w:r w:rsidR="00650E3D" w:rsidRPr="00BA5F1F">
              <w:rPr>
                <w:rFonts w:ascii="Arial" w:hAnsi="Arial" w:cs="Arial"/>
                <w:sz w:val="20"/>
                <w:szCs w:val="20"/>
                <w:lang w:eastAsia="zh-HK"/>
              </w:rPr>
              <w:t xml:space="preserve">complete this form or </w:t>
            </w:r>
            <w:r w:rsidRPr="00BA5F1F">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BA5F1F">
              <w:rPr>
                <w:rFonts w:ascii="Arial" w:hAnsi="Arial" w:cs="Arial"/>
                <w:sz w:val="20"/>
                <w:szCs w:val="20"/>
                <w:lang w:eastAsia="zh-HK"/>
              </w:rPr>
              <w:t>considered</w:t>
            </w:r>
            <w:r w:rsidRPr="00BA5F1F">
              <w:rPr>
                <w:rFonts w:ascii="Arial" w:hAnsi="Arial" w:cs="Arial"/>
                <w:sz w:val="20"/>
                <w:szCs w:val="20"/>
                <w:lang w:eastAsia="zh-HK"/>
              </w:rPr>
              <w:t xml:space="preserve"> upon its merits (Optional)</w:t>
            </w:r>
          </w:p>
        </w:tc>
      </w:tr>
      <w:tr w:rsidR="00791007" w:rsidRPr="007F2DBA" w14:paraId="357F47E6" w14:textId="77777777" w:rsidTr="00930FB0">
        <w:tc>
          <w:tcPr>
            <w:tcW w:w="10728" w:type="dxa"/>
            <w:tcBorders>
              <w:bottom w:val="single" w:sz="4" w:space="0" w:color="auto"/>
            </w:tcBorders>
            <w:shd w:val="clear" w:color="auto" w:fill="DBE5F1" w:themeFill="accent1" w:themeFillTint="33"/>
          </w:tcPr>
          <w:p w14:paraId="1CF79105" w14:textId="77777777" w:rsidR="00791007" w:rsidRDefault="00791007" w:rsidP="00791007">
            <w:pPr>
              <w:tabs>
                <w:tab w:val="left" w:pos="0"/>
              </w:tabs>
              <w:rPr>
                <w:rFonts w:ascii="Arial" w:hAnsi="Arial" w:cs="Arial"/>
                <w:sz w:val="20"/>
                <w:szCs w:val="20"/>
                <w:lang w:val="en-GB"/>
              </w:rPr>
            </w:pPr>
          </w:p>
          <w:p w14:paraId="608334BF" w14:textId="03057091" w:rsidR="00791007" w:rsidRDefault="00791007" w:rsidP="00791007">
            <w:pPr>
              <w:tabs>
                <w:tab w:val="left" w:pos="0"/>
              </w:tabs>
              <w:rPr>
                <w:rFonts w:ascii="Arial" w:hAnsi="Arial" w:cs="Arial"/>
                <w:sz w:val="20"/>
                <w:szCs w:val="20"/>
                <w:lang w:val="en-GB"/>
              </w:rPr>
            </w:pPr>
          </w:p>
          <w:p w14:paraId="02BC2499" w14:textId="06D4C4B9" w:rsidR="00885790" w:rsidRDefault="00885790" w:rsidP="00791007">
            <w:pPr>
              <w:tabs>
                <w:tab w:val="left" w:pos="0"/>
              </w:tabs>
              <w:rPr>
                <w:rFonts w:ascii="Arial" w:hAnsi="Arial" w:cs="Arial"/>
                <w:sz w:val="20"/>
                <w:szCs w:val="20"/>
                <w:lang w:val="en-GB"/>
              </w:rPr>
            </w:pPr>
          </w:p>
          <w:p w14:paraId="2B8BAE18" w14:textId="28A2861C" w:rsidR="00885790" w:rsidRDefault="00885790" w:rsidP="00791007">
            <w:pPr>
              <w:tabs>
                <w:tab w:val="left" w:pos="0"/>
              </w:tabs>
              <w:rPr>
                <w:rFonts w:ascii="Arial" w:hAnsi="Arial" w:cs="Arial"/>
                <w:sz w:val="20"/>
                <w:szCs w:val="20"/>
                <w:lang w:val="en-GB"/>
              </w:rPr>
            </w:pPr>
          </w:p>
          <w:p w14:paraId="7DFFBB0E" w14:textId="56B814F3" w:rsidR="00885790" w:rsidRDefault="00885790" w:rsidP="00791007">
            <w:pPr>
              <w:tabs>
                <w:tab w:val="left" w:pos="0"/>
              </w:tabs>
              <w:rPr>
                <w:rFonts w:ascii="Arial" w:hAnsi="Arial" w:cs="Arial"/>
                <w:sz w:val="20"/>
                <w:szCs w:val="20"/>
                <w:lang w:val="en-GB"/>
              </w:rPr>
            </w:pPr>
          </w:p>
          <w:p w14:paraId="6F089AB2" w14:textId="38239880" w:rsidR="00885790" w:rsidRDefault="00885790" w:rsidP="00791007">
            <w:pPr>
              <w:tabs>
                <w:tab w:val="left" w:pos="0"/>
              </w:tabs>
              <w:rPr>
                <w:rFonts w:ascii="Arial" w:hAnsi="Arial" w:cs="Arial"/>
                <w:sz w:val="20"/>
                <w:szCs w:val="20"/>
                <w:lang w:val="en-GB"/>
              </w:rPr>
            </w:pPr>
          </w:p>
          <w:p w14:paraId="489E2776" w14:textId="77777777" w:rsidR="00885790" w:rsidRDefault="00885790" w:rsidP="00791007">
            <w:pPr>
              <w:tabs>
                <w:tab w:val="left" w:pos="0"/>
              </w:tabs>
              <w:rPr>
                <w:rFonts w:ascii="Arial" w:hAnsi="Arial" w:cs="Arial"/>
                <w:sz w:val="20"/>
                <w:szCs w:val="20"/>
                <w:lang w:val="en-GB"/>
              </w:rPr>
            </w:pPr>
          </w:p>
          <w:p w14:paraId="248B6B9D" w14:textId="77777777" w:rsidR="006C7EE0" w:rsidRDefault="006C7EE0" w:rsidP="00791007">
            <w:pPr>
              <w:tabs>
                <w:tab w:val="left" w:pos="0"/>
              </w:tabs>
              <w:rPr>
                <w:rFonts w:ascii="Arial" w:hAnsi="Arial" w:cs="Arial"/>
                <w:sz w:val="20"/>
                <w:szCs w:val="20"/>
                <w:lang w:val="en-GB"/>
              </w:rPr>
            </w:pPr>
          </w:p>
          <w:p w14:paraId="13AC32EA" w14:textId="77777777" w:rsidR="006C7EE0" w:rsidRDefault="006C7EE0" w:rsidP="00791007">
            <w:pPr>
              <w:tabs>
                <w:tab w:val="left" w:pos="0"/>
              </w:tabs>
              <w:rPr>
                <w:rFonts w:ascii="Arial" w:hAnsi="Arial" w:cs="Arial"/>
                <w:sz w:val="20"/>
                <w:szCs w:val="20"/>
                <w:lang w:val="en-GB"/>
              </w:rPr>
            </w:pPr>
          </w:p>
          <w:p w14:paraId="5029FC6B" w14:textId="77777777" w:rsidR="00C06BBB" w:rsidRDefault="00C06BBB" w:rsidP="00791007">
            <w:pPr>
              <w:tabs>
                <w:tab w:val="left" w:pos="0"/>
              </w:tabs>
              <w:rPr>
                <w:rFonts w:ascii="Arial" w:hAnsi="Arial" w:cs="Arial"/>
                <w:sz w:val="20"/>
                <w:szCs w:val="20"/>
                <w:lang w:val="en-GB"/>
              </w:rPr>
            </w:pPr>
          </w:p>
          <w:p w14:paraId="75C584A9" w14:textId="77777777" w:rsidR="001802E8" w:rsidRPr="007F2DBA" w:rsidRDefault="001802E8" w:rsidP="00791007">
            <w:pPr>
              <w:tabs>
                <w:tab w:val="left" w:pos="0"/>
              </w:tabs>
              <w:rPr>
                <w:rFonts w:ascii="Arial" w:hAnsi="Arial" w:cs="Arial"/>
                <w:sz w:val="20"/>
                <w:szCs w:val="20"/>
                <w:lang w:val="en-GB"/>
              </w:rPr>
            </w:pPr>
          </w:p>
        </w:tc>
      </w:tr>
    </w:tbl>
    <w:p w14:paraId="6EF609CF"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83E2" w14:textId="77777777" w:rsidR="00C03774" w:rsidRDefault="00C03774">
      <w:r>
        <w:separator/>
      </w:r>
    </w:p>
  </w:endnote>
  <w:endnote w:type="continuationSeparator" w:id="0">
    <w:p w14:paraId="29EDD526" w14:textId="77777777" w:rsidR="00C03774" w:rsidRDefault="00C0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5A8C" w14:textId="77777777" w:rsidR="000F30C5" w:rsidRDefault="000F30C5" w:rsidP="000F30C5">
    <w:pPr>
      <w:pStyle w:val="Footer"/>
    </w:pPr>
  </w:p>
  <w:p w14:paraId="445E90E4" w14:textId="77777777" w:rsidR="000F30C5" w:rsidRDefault="000F30C5" w:rsidP="000F30C5"/>
  <w:p w14:paraId="7AE9411C" w14:textId="5DD3358B" w:rsidR="0070192E" w:rsidRPr="00AE6460" w:rsidRDefault="00AE6460" w:rsidP="000F30C5">
    <w:pPr>
      <w:pStyle w:val="Footer"/>
      <w:jc w:val="both"/>
      <w:rPr>
        <w:rFonts w:ascii="Arial" w:hAnsi="Arial" w:cs="Arial"/>
        <w:sz w:val="16"/>
        <w:szCs w:val="16"/>
        <w:lang w:val="en-GB"/>
      </w:rPr>
    </w:pPr>
    <w:r w:rsidRPr="00AE6460">
      <w:rPr>
        <w:rFonts w:ascii="Arial" w:hAnsi="Arial" w:cs="Arial"/>
        <w:sz w:val="16"/>
        <w:szCs w:val="16"/>
      </w:rPr>
      <w:t>Copyright © 20</w:t>
    </w:r>
    <w:r w:rsidR="0092547F">
      <w:rPr>
        <w:rFonts w:ascii="Arial" w:hAnsi="Arial" w:cs="Arial"/>
        <w:sz w:val="16"/>
        <w:szCs w:val="16"/>
      </w:rPr>
      <w:t>2</w:t>
    </w:r>
    <w:r w:rsidR="004D5086">
      <w:rPr>
        <w:rFonts w:ascii="Arial" w:hAnsi="Arial" w:cs="Arial"/>
        <w:sz w:val="16"/>
        <w:szCs w:val="16"/>
      </w:rPr>
      <w:t>1</w:t>
    </w:r>
    <w:r w:rsidRPr="00AE6460">
      <w:rPr>
        <w:rFonts w:ascii="Arial" w:hAnsi="Arial" w:cs="Arial"/>
        <w:sz w:val="16"/>
        <w:szCs w:val="16"/>
      </w:rPr>
      <w:t xml:space="preserve"> BEAM Society Limited. All rights reserved.</w:t>
    </w:r>
    <w:r w:rsidR="0070192E" w:rsidRPr="00AE6460">
      <w:rPr>
        <w:rFonts w:ascii="Arial" w:hAnsi="Arial" w:cs="Arial"/>
        <w:sz w:val="16"/>
        <w:szCs w:val="16"/>
        <w:lang w:val="en-GB"/>
      </w:rPr>
      <w:tab/>
    </w:r>
    <w:r w:rsidR="0070192E" w:rsidRPr="00AE6460">
      <w:rPr>
        <w:rFonts w:ascii="Arial" w:hAnsi="Arial" w:cs="Arial"/>
        <w:sz w:val="16"/>
        <w:szCs w:val="16"/>
        <w:lang w:val="en-GB"/>
      </w:rPr>
      <w:tab/>
    </w:r>
    <w:r w:rsidR="0070192E" w:rsidRPr="00AE6460">
      <w:rPr>
        <w:rFonts w:ascii="Arial" w:hAnsi="Arial" w:cs="Arial"/>
        <w:sz w:val="16"/>
        <w:szCs w:val="16"/>
        <w:lang w:val="en-GB"/>
      </w:rPr>
      <w:tab/>
      <w:t xml:space="preserve">     Page </w:t>
    </w:r>
    <w:r w:rsidR="0070192E" w:rsidRPr="00AE6460">
      <w:rPr>
        <w:rFonts w:ascii="Arial" w:hAnsi="Arial" w:cs="Arial"/>
        <w:sz w:val="16"/>
        <w:szCs w:val="16"/>
        <w:lang w:val="en-GB"/>
      </w:rPr>
      <w:fldChar w:fldCharType="begin"/>
    </w:r>
    <w:r w:rsidR="0070192E" w:rsidRPr="00AE6460">
      <w:rPr>
        <w:rFonts w:ascii="Arial" w:hAnsi="Arial" w:cs="Arial"/>
        <w:sz w:val="16"/>
        <w:szCs w:val="16"/>
        <w:lang w:val="en-GB"/>
      </w:rPr>
      <w:instrText xml:space="preserve"> PAGE </w:instrText>
    </w:r>
    <w:r w:rsidR="0070192E" w:rsidRPr="00AE6460">
      <w:rPr>
        <w:rFonts w:ascii="Arial" w:hAnsi="Arial" w:cs="Arial"/>
        <w:sz w:val="16"/>
        <w:szCs w:val="16"/>
        <w:lang w:val="en-GB"/>
      </w:rPr>
      <w:fldChar w:fldCharType="separate"/>
    </w:r>
    <w:r w:rsidR="00145223" w:rsidRPr="00AE6460">
      <w:rPr>
        <w:rFonts w:ascii="Arial" w:hAnsi="Arial" w:cs="Arial"/>
        <w:noProof/>
        <w:sz w:val="16"/>
        <w:szCs w:val="16"/>
        <w:lang w:val="en-GB"/>
      </w:rPr>
      <w:t>1</w:t>
    </w:r>
    <w:r w:rsidR="0070192E" w:rsidRPr="00AE6460">
      <w:rPr>
        <w:rFonts w:ascii="Arial" w:hAnsi="Arial" w:cs="Arial"/>
        <w:sz w:val="16"/>
        <w:szCs w:val="16"/>
        <w:lang w:val="en-GB"/>
      </w:rPr>
      <w:fldChar w:fldCharType="end"/>
    </w:r>
    <w:r w:rsidR="0070192E" w:rsidRPr="00AE6460">
      <w:rPr>
        <w:rFonts w:ascii="Arial" w:hAnsi="Arial" w:cs="Arial"/>
        <w:sz w:val="16"/>
        <w:szCs w:val="16"/>
        <w:lang w:val="en-GB"/>
      </w:rPr>
      <w:t xml:space="preserve"> of </w:t>
    </w:r>
    <w:r w:rsidR="0070192E" w:rsidRPr="00AE6460">
      <w:rPr>
        <w:rFonts w:ascii="Arial" w:hAnsi="Arial" w:cs="Arial"/>
        <w:sz w:val="16"/>
        <w:szCs w:val="16"/>
        <w:lang w:val="en-GB"/>
      </w:rPr>
      <w:fldChar w:fldCharType="begin"/>
    </w:r>
    <w:r w:rsidR="0070192E" w:rsidRPr="00AE6460">
      <w:rPr>
        <w:rFonts w:ascii="Arial" w:hAnsi="Arial" w:cs="Arial"/>
        <w:sz w:val="16"/>
        <w:szCs w:val="16"/>
        <w:lang w:val="en-GB"/>
      </w:rPr>
      <w:instrText xml:space="preserve"> NUMPAGES </w:instrText>
    </w:r>
    <w:r w:rsidR="0070192E" w:rsidRPr="00AE6460">
      <w:rPr>
        <w:rFonts w:ascii="Arial" w:hAnsi="Arial" w:cs="Arial"/>
        <w:sz w:val="16"/>
        <w:szCs w:val="16"/>
        <w:lang w:val="en-GB"/>
      </w:rPr>
      <w:fldChar w:fldCharType="separate"/>
    </w:r>
    <w:r w:rsidR="00145223" w:rsidRPr="00AE6460">
      <w:rPr>
        <w:rFonts w:ascii="Arial" w:hAnsi="Arial" w:cs="Arial"/>
        <w:noProof/>
        <w:sz w:val="16"/>
        <w:szCs w:val="16"/>
        <w:lang w:val="en-GB"/>
      </w:rPr>
      <w:t>5</w:t>
    </w:r>
    <w:r w:rsidR="0070192E" w:rsidRPr="00AE6460">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406F" w14:textId="77777777" w:rsidR="00C03774" w:rsidRDefault="00C03774">
      <w:r>
        <w:separator/>
      </w:r>
    </w:p>
  </w:footnote>
  <w:footnote w:type="continuationSeparator" w:id="0">
    <w:p w14:paraId="3881BF1B" w14:textId="77777777" w:rsidR="00C03774" w:rsidRDefault="00C0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7100" w14:textId="3E8D64D2"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770795E3" wp14:editId="790E11E2">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70192E">
      <w:rPr>
        <w:rFonts w:ascii="Arial" w:hAnsi="Arial" w:cs="Arial"/>
        <w:b/>
        <w:sz w:val="28"/>
        <w:szCs w:val="28"/>
      </w:rPr>
      <w:t>New</w:t>
    </w:r>
    <w:r w:rsidR="0070192E" w:rsidRPr="002F45F8">
      <w:rPr>
        <w:rFonts w:ascii="Arial" w:hAnsi="Arial" w:cs="Arial"/>
        <w:b/>
        <w:sz w:val="28"/>
        <w:szCs w:val="28"/>
      </w:rPr>
      <w:t xml:space="preserve"> </w:t>
    </w:r>
    <w:r w:rsidR="00A832ED">
      <w:rPr>
        <w:rFonts w:ascii="Arial" w:hAnsi="Arial" w:cs="Arial"/>
        <w:b/>
        <w:sz w:val="28"/>
        <w:szCs w:val="28"/>
      </w:rPr>
      <w:t xml:space="preserve">Data </w:t>
    </w:r>
    <w:proofErr w:type="spellStart"/>
    <w:r w:rsidR="00A832ED">
      <w:rPr>
        <w:rFonts w:ascii="Arial" w:hAnsi="Arial" w:cs="Arial"/>
        <w:b/>
        <w:sz w:val="28"/>
        <w:szCs w:val="28"/>
      </w:rPr>
      <w:t>Centres</w:t>
    </w:r>
    <w:proofErr w:type="spellEnd"/>
  </w:p>
  <w:p w14:paraId="08A0CE6B" w14:textId="554F46C4"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1625B9">
      <w:rPr>
        <w:rFonts w:ascii="Arial" w:hAnsi="Arial" w:cs="Arial"/>
        <w:b/>
        <w:sz w:val="28"/>
        <w:szCs w:val="28"/>
        <w:lang w:eastAsia="zh-HK"/>
      </w:rPr>
      <w:t>EU</w:t>
    </w:r>
    <w:r w:rsidR="00B24946">
      <w:rPr>
        <w:rFonts w:ascii="Arial" w:hAnsi="Arial" w:cs="Arial"/>
        <w:b/>
        <w:sz w:val="28"/>
        <w:szCs w:val="28"/>
        <w:lang w:eastAsia="zh-HK"/>
      </w:rPr>
      <w:t>-01-04</w:t>
    </w:r>
  </w:p>
  <w:p w14:paraId="1C1B81F1" w14:textId="77777777" w:rsidR="001A1E11" w:rsidRDefault="00C65023" w:rsidP="002F45F8">
    <w:pPr>
      <w:pStyle w:val="Header"/>
      <w:wordWrap w:val="0"/>
      <w:jc w:val="right"/>
      <w:rPr>
        <w:rFonts w:ascii="Arial" w:hAnsi="Arial" w:cs="Arial"/>
        <w:b/>
        <w:sz w:val="28"/>
        <w:szCs w:val="28"/>
        <w:lang w:eastAsia="zh-HK"/>
      </w:rPr>
    </w:pPr>
    <w:r>
      <w:rPr>
        <w:rFonts w:ascii="Arial" w:hAnsi="Arial" w:cs="Arial"/>
        <w:b/>
        <w:sz w:val="28"/>
        <w:szCs w:val="28"/>
        <w:lang w:eastAsia="zh-HK"/>
      </w:rPr>
      <w:t>Metering and Monitoring</w:t>
    </w:r>
  </w:p>
  <w:p w14:paraId="6654AE53" w14:textId="027BDFFA"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B24946">
      <w:rPr>
        <w:rFonts w:ascii="Arial" w:hAnsi="Arial" w:cs="Arial"/>
        <w:lang w:val="en-GB" w:eastAsia="zh-HK"/>
      </w:rPr>
      <w:t>NDC</w:t>
    </w:r>
    <w:r>
      <w:rPr>
        <w:rFonts w:ascii="Arial" w:hAnsi="Arial" w:cs="Arial"/>
        <w:lang w:val="en-GB" w:eastAsia="zh-HK"/>
      </w:rPr>
      <w:t xml:space="preserve"> </w:t>
    </w:r>
    <w:r w:rsidR="00B24946">
      <w:rPr>
        <w:rFonts w:ascii="Arial" w:hAnsi="Arial" w:cs="Arial"/>
        <w:lang w:val="en-GB" w:eastAsia="zh-HK"/>
      </w:rPr>
      <w:t>V</w:t>
    </w:r>
    <w:r w:rsidR="00A832ED">
      <w:rPr>
        <w:rFonts w:ascii="Arial" w:hAnsi="Arial" w:cs="Arial"/>
        <w:lang w:val="en-GB" w:eastAsia="zh-HK"/>
      </w:rPr>
      <w:t>1</w:t>
    </w:r>
    <w:r w:rsidRPr="002F45F8">
      <w:rPr>
        <w:rFonts w:ascii="Arial" w:hAnsi="Arial" w:cs="Arial"/>
        <w:lang w:val="en-GB" w:eastAsia="zh-HK"/>
      </w:rPr>
      <w:t>.0)</w:t>
    </w:r>
  </w:p>
  <w:p w14:paraId="59B093B2"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E7"/>
    <w:multiLevelType w:val="hybridMultilevel"/>
    <w:tmpl w:val="845C5A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33BEC"/>
    <w:multiLevelType w:val="hybridMultilevel"/>
    <w:tmpl w:val="3F32DC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157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A157DB9"/>
    <w:multiLevelType w:val="hybridMultilevel"/>
    <w:tmpl w:val="EA14C0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D061C95"/>
    <w:multiLevelType w:val="hybridMultilevel"/>
    <w:tmpl w:val="5CE2CC22"/>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570AA"/>
    <w:multiLevelType w:val="hybridMultilevel"/>
    <w:tmpl w:val="4F94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14FB8"/>
    <w:multiLevelType w:val="hybridMultilevel"/>
    <w:tmpl w:val="2B0CE530"/>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50565"/>
    <w:multiLevelType w:val="hybridMultilevel"/>
    <w:tmpl w:val="62B08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503023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6F26562"/>
    <w:multiLevelType w:val="hybridMultilevel"/>
    <w:tmpl w:val="64AA2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15059"/>
    <w:multiLevelType w:val="hybridMultilevel"/>
    <w:tmpl w:val="4F94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D04F8"/>
    <w:multiLevelType w:val="hybridMultilevel"/>
    <w:tmpl w:val="3F88C2F2"/>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9405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8C148B"/>
    <w:multiLevelType w:val="hybridMultilevel"/>
    <w:tmpl w:val="81703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9" w15:restartNumberingAfterBreak="0">
    <w:nsid w:val="748E42E0"/>
    <w:multiLevelType w:val="hybridMultilevel"/>
    <w:tmpl w:val="959E7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27A06"/>
    <w:multiLevelType w:val="hybridMultilevel"/>
    <w:tmpl w:val="6B8C5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A6A91"/>
    <w:multiLevelType w:val="hybridMultilevel"/>
    <w:tmpl w:val="90360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5"/>
  </w:num>
  <w:num w:numId="4">
    <w:abstractNumId w:val="12"/>
  </w:num>
  <w:num w:numId="5">
    <w:abstractNumId w:val="10"/>
  </w:num>
  <w:num w:numId="6">
    <w:abstractNumId w:val="13"/>
  </w:num>
  <w:num w:numId="7">
    <w:abstractNumId w:val="11"/>
  </w:num>
  <w:num w:numId="8">
    <w:abstractNumId w:val="8"/>
  </w:num>
  <w:num w:numId="9">
    <w:abstractNumId w:val="15"/>
  </w:num>
  <w:num w:numId="10">
    <w:abstractNumId w:val="16"/>
  </w:num>
  <w:num w:numId="11">
    <w:abstractNumId w:val="17"/>
  </w:num>
  <w:num w:numId="12">
    <w:abstractNumId w:val="9"/>
  </w:num>
  <w:num w:numId="13">
    <w:abstractNumId w:val="20"/>
  </w:num>
  <w:num w:numId="14">
    <w:abstractNumId w:val="0"/>
  </w:num>
  <w:num w:numId="15">
    <w:abstractNumId w:val="1"/>
  </w:num>
  <w:num w:numId="16">
    <w:abstractNumId w:val="19"/>
  </w:num>
  <w:num w:numId="17">
    <w:abstractNumId w:val="21"/>
  </w:num>
  <w:num w:numId="18">
    <w:abstractNumId w:val="14"/>
  </w:num>
  <w:num w:numId="19">
    <w:abstractNumId w:val="7"/>
  </w:num>
  <w:num w:numId="20">
    <w:abstractNumId w:val="6"/>
  </w:num>
  <w:num w:numId="21">
    <w:abstractNumId w:val="2"/>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48C5"/>
    <w:rsid w:val="0000512A"/>
    <w:rsid w:val="0000583F"/>
    <w:rsid w:val="00012EDB"/>
    <w:rsid w:val="000131B7"/>
    <w:rsid w:val="000179F8"/>
    <w:rsid w:val="0002056A"/>
    <w:rsid w:val="000263EC"/>
    <w:rsid w:val="00027197"/>
    <w:rsid w:val="00027F0F"/>
    <w:rsid w:val="00040AF5"/>
    <w:rsid w:val="00042E0A"/>
    <w:rsid w:val="000450E9"/>
    <w:rsid w:val="00045970"/>
    <w:rsid w:val="00046EA9"/>
    <w:rsid w:val="00055334"/>
    <w:rsid w:val="00056444"/>
    <w:rsid w:val="00060C1E"/>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30C5"/>
    <w:rsid w:val="000F7FDD"/>
    <w:rsid w:val="00100CC3"/>
    <w:rsid w:val="00102D58"/>
    <w:rsid w:val="00110D00"/>
    <w:rsid w:val="001214A6"/>
    <w:rsid w:val="00122E0A"/>
    <w:rsid w:val="00125F68"/>
    <w:rsid w:val="00126AE1"/>
    <w:rsid w:val="00127673"/>
    <w:rsid w:val="00127A8B"/>
    <w:rsid w:val="0013097C"/>
    <w:rsid w:val="00133167"/>
    <w:rsid w:val="00140FC0"/>
    <w:rsid w:val="00145223"/>
    <w:rsid w:val="001469F5"/>
    <w:rsid w:val="00146E44"/>
    <w:rsid w:val="00153A1C"/>
    <w:rsid w:val="00155F93"/>
    <w:rsid w:val="001567A4"/>
    <w:rsid w:val="00157FE6"/>
    <w:rsid w:val="001625B9"/>
    <w:rsid w:val="00163DE1"/>
    <w:rsid w:val="00167914"/>
    <w:rsid w:val="00167EA5"/>
    <w:rsid w:val="0017310A"/>
    <w:rsid w:val="00173AA7"/>
    <w:rsid w:val="00175C07"/>
    <w:rsid w:val="001802E8"/>
    <w:rsid w:val="001833EB"/>
    <w:rsid w:val="001A1E11"/>
    <w:rsid w:val="001A29AF"/>
    <w:rsid w:val="001A2AFA"/>
    <w:rsid w:val="001A33AD"/>
    <w:rsid w:val="001A3E29"/>
    <w:rsid w:val="001B00E8"/>
    <w:rsid w:val="001B4362"/>
    <w:rsid w:val="001B578D"/>
    <w:rsid w:val="001B735A"/>
    <w:rsid w:val="001C0292"/>
    <w:rsid w:val="001C5DD0"/>
    <w:rsid w:val="001D1FC3"/>
    <w:rsid w:val="001D3675"/>
    <w:rsid w:val="001D48BD"/>
    <w:rsid w:val="001D4952"/>
    <w:rsid w:val="001D735D"/>
    <w:rsid w:val="001E177B"/>
    <w:rsid w:val="001E3C7E"/>
    <w:rsid w:val="001E52B7"/>
    <w:rsid w:val="001F0F4D"/>
    <w:rsid w:val="001F0FF2"/>
    <w:rsid w:val="001F2348"/>
    <w:rsid w:val="001F2D0F"/>
    <w:rsid w:val="001F78E8"/>
    <w:rsid w:val="002001E3"/>
    <w:rsid w:val="0020027B"/>
    <w:rsid w:val="002032DF"/>
    <w:rsid w:val="00205359"/>
    <w:rsid w:val="00206E3B"/>
    <w:rsid w:val="00214A2C"/>
    <w:rsid w:val="00215886"/>
    <w:rsid w:val="00216D4D"/>
    <w:rsid w:val="00216E59"/>
    <w:rsid w:val="002170C3"/>
    <w:rsid w:val="00224FAE"/>
    <w:rsid w:val="00235FAB"/>
    <w:rsid w:val="00242070"/>
    <w:rsid w:val="00243137"/>
    <w:rsid w:val="00247973"/>
    <w:rsid w:val="00255187"/>
    <w:rsid w:val="00262353"/>
    <w:rsid w:val="0026572E"/>
    <w:rsid w:val="00265C80"/>
    <w:rsid w:val="0027431A"/>
    <w:rsid w:val="002756BB"/>
    <w:rsid w:val="00284787"/>
    <w:rsid w:val="002874B2"/>
    <w:rsid w:val="002878EB"/>
    <w:rsid w:val="00293456"/>
    <w:rsid w:val="00293FF7"/>
    <w:rsid w:val="002A035C"/>
    <w:rsid w:val="002A4280"/>
    <w:rsid w:val="002A4C23"/>
    <w:rsid w:val="002B3FA0"/>
    <w:rsid w:val="002B543E"/>
    <w:rsid w:val="002C2D62"/>
    <w:rsid w:val="002C5074"/>
    <w:rsid w:val="002C72FB"/>
    <w:rsid w:val="002D248D"/>
    <w:rsid w:val="002D2D38"/>
    <w:rsid w:val="002D62F2"/>
    <w:rsid w:val="002D7F57"/>
    <w:rsid w:val="002E120F"/>
    <w:rsid w:val="002E2631"/>
    <w:rsid w:val="002E3923"/>
    <w:rsid w:val="002F0103"/>
    <w:rsid w:val="002F19BD"/>
    <w:rsid w:val="002F45F8"/>
    <w:rsid w:val="002F5AA3"/>
    <w:rsid w:val="002F71B4"/>
    <w:rsid w:val="00301E1D"/>
    <w:rsid w:val="003067C6"/>
    <w:rsid w:val="00313BB0"/>
    <w:rsid w:val="003209EB"/>
    <w:rsid w:val="0032296A"/>
    <w:rsid w:val="00324296"/>
    <w:rsid w:val="00327D92"/>
    <w:rsid w:val="003342BB"/>
    <w:rsid w:val="0033481F"/>
    <w:rsid w:val="00341102"/>
    <w:rsid w:val="00352D7F"/>
    <w:rsid w:val="00361187"/>
    <w:rsid w:val="0037248C"/>
    <w:rsid w:val="00372EBA"/>
    <w:rsid w:val="00373C8C"/>
    <w:rsid w:val="00374904"/>
    <w:rsid w:val="00375C06"/>
    <w:rsid w:val="003761B4"/>
    <w:rsid w:val="00376A0B"/>
    <w:rsid w:val="0038060B"/>
    <w:rsid w:val="00383C38"/>
    <w:rsid w:val="003B42B2"/>
    <w:rsid w:val="003B6F6C"/>
    <w:rsid w:val="003C013F"/>
    <w:rsid w:val="003C0FC5"/>
    <w:rsid w:val="003D21B4"/>
    <w:rsid w:val="003D42DC"/>
    <w:rsid w:val="003D52FA"/>
    <w:rsid w:val="003D75AF"/>
    <w:rsid w:val="003D7D6B"/>
    <w:rsid w:val="003E2ED1"/>
    <w:rsid w:val="003E360F"/>
    <w:rsid w:val="003E4000"/>
    <w:rsid w:val="003E4DC0"/>
    <w:rsid w:val="003E4EAB"/>
    <w:rsid w:val="003E518E"/>
    <w:rsid w:val="003F5640"/>
    <w:rsid w:val="003F5F4D"/>
    <w:rsid w:val="00402FE2"/>
    <w:rsid w:val="004052BE"/>
    <w:rsid w:val="00411A57"/>
    <w:rsid w:val="00412104"/>
    <w:rsid w:val="0042222F"/>
    <w:rsid w:val="0042277C"/>
    <w:rsid w:val="00423548"/>
    <w:rsid w:val="004257DE"/>
    <w:rsid w:val="00427D8F"/>
    <w:rsid w:val="004305AE"/>
    <w:rsid w:val="0043307B"/>
    <w:rsid w:val="00433193"/>
    <w:rsid w:val="00435885"/>
    <w:rsid w:val="004400F8"/>
    <w:rsid w:val="004413A7"/>
    <w:rsid w:val="00444933"/>
    <w:rsid w:val="004465B1"/>
    <w:rsid w:val="004537C5"/>
    <w:rsid w:val="00455E50"/>
    <w:rsid w:val="00461028"/>
    <w:rsid w:val="00466D99"/>
    <w:rsid w:val="00467BC2"/>
    <w:rsid w:val="004769D2"/>
    <w:rsid w:val="0047743C"/>
    <w:rsid w:val="00483EC9"/>
    <w:rsid w:val="00491278"/>
    <w:rsid w:val="004A2176"/>
    <w:rsid w:val="004A5D5D"/>
    <w:rsid w:val="004A7AF6"/>
    <w:rsid w:val="004B4C35"/>
    <w:rsid w:val="004B6DE9"/>
    <w:rsid w:val="004C1FAF"/>
    <w:rsid w:val="004C2C11"/>
    <w:rsid w:val="004C4AFE"/>
    <w:rsid w:val="004C710E"/>
    <w:rsid w:val="004D05E3"/>
    <w:rsid w:val="004D22D8"/>
    <w:rsid w:val="004D5086"/>
    <w:rsid w:val="004E1D22"/>
    <w:rsid w:val="004E5DBA"/>
    <w:rsid w:val="004F18DB"/>
    <w:rsid w:val="004F481F"/>
    <w:rsid w:val="004F78FC"/>
    <w:rsid w:val="0050089A"/>
    <w:rsid w:val="005137E9"/>
    <w:rsid w:val="005171DB"/>
    <w:rsid w:val="00520DC3"/>
    <w:rsid w:val="00525A3F"/>
    <w:rsid w:val="005264E5"/>
    <w:rsid w:val="00535F12"/>
    <w:rsid w:val="005375FD"/>
    <w:rsid w:val="005410A8"/>
    <w:rsid w:val="00545627"/>
    <w:rsid w:val="00545831"/>
    <w:rsid w:val="0055251B"/>
    <w:rsid w:val="00562D5C"/>
    <w:rsid w:val="00562F5E"/>
    <w:rsid w:val="00564425"/>
    <w:rsid w:val="00566AF8"/>
    <w:rsid w:val="00567694"/>
    <w:rsid w:val="0057379D"/>
    <w:rsid w:val="00580081"/>
    <w:rsid w:val="005915A2"/>
    <w:rsid w:val="00593F30"/>
    <w:rsid w:val="00595684"/>
    <w:rsid w:val="005A5E33"/>
    <w:rsid w:val="005A73C9"/>
    <w:rsid w:val="005A748A"/>
    <w:rsid w:val="005B09F5"/>
    <w:rsid w:val="005B111B"/>
    <w:rsid w:val="005B35C2"/>
    <w:rsid w:val="005B60E7"/>
    <w:rsid w:val="005B6A65"/>
    <w:rsid w:val="005B7BA6"/>
    <w:rsid w:val="005C5F5C"/>
    <w:rsid w:val="005D0C25"/>
    <w:rsid w:val="005D33B0"/>
    <w:rsid w:val="005D3724"/>
    <w:rsid w:val="005D7862"/>
    <w:rsid w:val="005E0496"/>
    <w:rsid w:val="005E56AF"/>
    <w:rsid w:val="005E67FB"/>
    <w:rsid w:val="005F4326"/>
    <w:rsid w:val="005F6D02"/>
    <w:rsid w:val="0060282C"/>
    <w:rsid w:val="006034E9"/>
    <w:rsid w:val="006056E3"/>
    <w:rsid w:val="006065FE"/>
    <w:rsid w:val="00606A9A"/>
    <w:rsid w:val="00606D46"/>
    <w:rsid w:val="00607DEA"/>
    <w:rsid w:val="0061426C"/>
    <w:rsid w:val="00620C4A"/>
    <w:rsid w:val="00621C15"/>
    <w:rsid w:val="00622554"/>
    <w:rsid w:val="00623B46"/>
    <w:rsid w:val="00627A6E"/>
    <w:rsid w:val="00632448"/>
    <w:rsid w:val="00636A79"/>
    <w:rsid w:val="00637613"/>
    <w:rsid w:val="00637E4F"/>
    <w:rsid w:val="00643849"/>
    <w:rsid w:val="006474E0"/>
    <w:rsid w:val="00647D56"/>
    <w:rsid w:val="00647FC3"/>
    <w:rsid w:val="00650E3D"/>
    <w:rsid w:val="0065184E"/>
    <w:rsid w:val="00652D8E"/>
    <w:rsid w:val="00654852"/>
    <w:rsid w:val="00657C84"/>
    <w:rsid w:val="006609BB"/>
    <w:rsid w:val="006661E0"/>
    <w:rsid w:val="00666C83"/>
    <w:rsid w:val="00670B05"/>
    <w:rsid w:val="00671B9B"/>
    <w:rsid w:val="006764CC"/>
    <w:rsid w:val="006779C8"/>
    <w:rsid w:val="00680AE1"/>
    <w:rsid w:val="00683CE8"/>
    <w:rsid w:val="0068516F"/>
    <w:rsid w:val="00687BE9"/>
    <w:rsid w:val="00693318"/>
    <w:rsid w:val="006A0A96"/>
    <w:rsid w:val="006A0FA0"/>
    <w:rsid w:val="006A529D"/>
    <w:rsid w:val="006A620B"/>
    <w:rsid w:val="006A6539"/>
    <w:rsid w:val="006B1159"/>
    <w:rsid w:val="006B2A69"/>
    <w:rsid w:val="006B3D4F"/>
    <w:rsid w:val="006B3EDE"/>
    <w:rsid w:val="006C3B73"/>
    <w:rsid w:val="006C7EE0"/>
    <w:rsid w:val="006D46B5"/>
    <w:rsid w:val="006D4C79"/>
    <w:rsid w:val="006E1D2F"/>
    <w:rsid w:val="006E2488"/>
    <w:rsid w:val="006E26C0"/>
    <w:rsid w:val="006E65D1"/>
    <w:rsid w:val="006E7AEC"/>
    <w:rsid w:val="006F0B19"/>
    <w:rsid w:val="006F2C6F"/>
    <w:rsid w:val="006F32EE"/>
    <w:rsid w:val="006F6E39"/>
    <w:rsid w:val="0070192E"/>
    <w:rsid w:val="00701A0F"/>
    <w:rsid w:val="007044E4"/>
    <w:rsid w:val="007069F1"/>
    <w:rsid w:val="007230D9"/>
    <w:rsid w:val="00723124"/>
    <w:rsid w:val="00724695"/>
    <w:rsid w:val="00725B3C"/>
    <w:rsid w:val="00727088"/>
    <w:rsid w:val="00730AAE"/>
    <w:rsid w:val="007315A8"/>
    <w:rsid w:val="007326CE"/>
    <w:rsid w:val="00741487"/>
    <w:rsid w:val="00742432"/>
    <w:rsid w:val="00745868"/>
    <w:rsid w:val="007529D2"/>
    <w:rsid w:val="00763ED0"/>
    <w:rsid w:val="007655A7"/>
    <w:rsid w:val="00765AB8"/>
    <w:rsid w:val="00765CBA"/>
    <w:rsid w:val="0077065E"/>
    <w:rsid w:val="00776982"/>
    <w:rsid w:val="0078320D"/>
    <w:rsid w:val="007838AD"/>
    <w:rsid w:val="00783CDB"/>
    <w:rsid w:val="00787664"/>
    <w:rsid w:val="00791007"/>
    <w:rsid w:val="007919AC"/>
    <w:rsid w:val="00792BAC"/>
    <w:rsid w:val="00792D86"/>
    <w:rsid w:val="00793AB3"/>
    <w:rsid w:val="00793F8F"/>
    <w:rsid w:val="00795D02"/>
    <w:rsid w:val="007A5287"/>
    <w:rsid w:val="007A667E"/>
    <w:rsid w:val="007A6B94"/>
    <w:rsid w:val="007B4413"/>
    <w:rsid w:val="007C199E"/>
    <w:rsid w:val="007C5911"/>
    <w:rsid w:val="007D15F3"/>
    <w:rsid w:val="007D1ACC"/>
    <w:rsid w:val="007D2F52"/>
    <w:rsid w:val="007E2EFE"/>
    <w:rsid w:val="007E7107"/>
    <w:rsid w:val="007F2DBA"/>
    <w:rsid w:val="007F38F5"/>
    <w:rsid w:val="007F3E8A"/>
    <w:rsid w:val="007F5BEE"/>
    <w:rsid w:val="00807815"/>
    <w:rsid w:val="00807B3C"/>
    <w:rsid w:val="008119F5"/>
    <w:rsid w:val="0081338A"/>
    <w:rsid w:val="00820373"/>
    <w:rsid w:val="008256A8"/>
    <w:rsid w:val="00833889"/>
    <w:rsid w:val="00834276"/>
    <w:rsid w:val="008429C2"/>
    <w:rsid w:val="008452CA"/>
    <w:rsid w:val="00854F51"/>
    <w:rsid w:val="00857E73"/>
    <w:rsid w:val="008606AF"/>
    <w:rsid w:val="008628B2"/>
    <w:rsid w:val="00865F99"/>
    <w:rsid w:val="00867AE2"/>
    <w:rsid w:val="00872D81"/>
    <w:rsid w:val="00874F64"/>
    <w:rsid w:val="0088400D"/>
    <w:rsid w:val="00885790"/>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45C2"/>
    <w:rsid w:val="008F6C37"/>
    <w:rsid w:val="008F73EF"/>
    <w:rsid w:val="0090287B"/>
    <w:rsid w:val="00902F50"/>
    <w:rsid w:val="00903064"/>
    <w:rsid w:val="00903B68"/>
    <w:rsid w:val="00905CBF"/>
    <w:rsid w:val="00912511"/>
    <w:rsid w:val="00916E96"/>
    <w:rsid w:val="009207DC"/>
    <w:rsid w:val="0092547F"/>
    <w:rsid w:val="00930FB0"/>
    <w:rsid w:val="009326F7"/>
    <w:rsid w:val="00934117"/>
    <w:rsid w:val="00940D8C"/>
    <w:rsid w:val="00944376"/>
    <w:rsid w:val="009535ED"/>
    <w:rsid w:val="009623BF"/>
    <w:rsid w:val="0097314A"/>
    <w:rsid w:val="00973E1F"/>
    <w:rsid w:val="00980771"/>
    <w:rsid w:val="00981EBC"/>
    <w:rsid w:val="00983884"/>
    <w:rsid w:val="00984A15"/>
    <w:rsid w:val="00985072"/>
    <w:rsid w:val="00990B3F"/>
    <w:rsid w:val="00992082"/>
    <w:rsid w:val="00994C4F"/>
    <w:rsid w:val="009A5FF9"/>
    <w:rsid w:val="009B2EDC"/>
    <w:rsid w:val="009C2AF0"/>
    <w:rsid w:val="009C7AD5"/>
    <w:rsid w:val="009D6114"/>
    <w:rsid w:val="009D7E67"/>
    <w:rsid w:val="009E74AF"/>
    <w:rsid w:val="00A02880"/>
    <w:rsid w:val="00A02B3D"/>
    <w:rsid w:val="00A02EEF"/>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2ED"/>
    <w:rsid w:val="00A83EFC"/>
    <w:rsid w:val="00A84448"/>
    <w:rsid w:val="00A84BCF"/>
    <w:rsid w:val="00A85A3A"/>
    <w:rsid w:val="00A87D2F"/>
    <w:rsid w:val="00A9465A"/>
    <w:rsid w:val="00A94A11"/>
    <w:rsid w:val="00AA0622"/>
    <w:rsid w:val="00AA3B19"/>
    <w:rsid w:val="00AA4A43"/>
    <w:rsid w:val="00AA6D14"/>
    <w:rsid w:val="00AB34B6"/>
    <w:rsid w:val="00AC32E1"/>
    <w:rsid w:val="00AC392A"/>
    <w:rsid w:val="00AC3E15"/>
    <w:rsid w:val="00AC6190"/>
    <w:rsid w:val="00AC67BF"/>
    <w:rsid w:val="00AD02AC"/>
    <w:rsid w:val="00AD465A"/>
    <w:rsid w:val="00AE6460"/>
    <w:rsid w:val="00AE7E26"/>
    <w:rsid w:val="00AF7AED"/>
    <w:rsid w:val="00AF7FB0"/>
    <w:rsid w:val="00B0300C"/>
    <w:rsid w:val="00B042D8"/>
    <w:rsid w:val="00B047B8"/>
    <w:rsid w:val="00B04D5C"/>
    <w:rsid w:val="00B063FA"/>
    <w:rsid w:val="00B07FD7"/>
    <w:rsid w:val="00B136D4"/>
    <w:rsid w:val="00B170F9"/>
    <w:rsid w:val="00B20A80"/>
    <w:rsid w:val="00B24946"/>
    <w:rsid w:val="00B33CBA"/>
    <w:rsid w:val="00B35E1C"/>
    <w:rsid w:val="00B364C3"/>
    <w:rsid w:val="00B37564"/>
    <w:rsid w:val="00B40612"/>
    <w:rsid w:val="00B469C4"/>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A5F1F"/>
    <w:rsid w:val="00BB1637"/>
    <w:rsid w:val="00BB4FC1"/>
    <w:rsid w:val="00BC04B9"/>
    <w:rsid w:val="00BC06F5"/>
    <w:rsid w:val="00BC5D14"/>
    <w:rsid w:val="00BC7F92"/>
    <w:rsid w:val="00BD19BA"/>
    <w:rsid w:val="00BD28C1"/>
    <w:rsid w:val="00BD4A05"/>
    <w:rsid w:val="00BD7D0C"/>
    <w:rsid w:val="00BE1CC0"/>
    <w:rsid w:val="00BE2897"/>
    <w:rsid w:val="00BE3E63"/>
    <w:rsid w:val="00BE72A6"/>
    <w:rsid w:val="00BF122F"/>
    <w:rsid w:val="00BF2FDF"/>
    <w:rsid w:val="00BF349A"/>
    <w:rsid w:val="00C03774"/>
    <w:rsid w:val="00C03B97"/>
    <w:rsid w:val="00C03FED"/>
    <w:rsid w:val="00C04E9C"/>
    <w:rsid w:val="00C0608F"/>
    <w:rsid w:val="00C06BBB"/>
    <w:rsid w:val="00C07A8A"/>
    <w:rsid w:val="00C10799"/>
    <w:rsid w:val="00C15100"/>
    <w:rsid w:val="00C16390"/>
    <w:rsid w:val="00C22B82"/>
    <w:rsid w:val="00C24846"/>
    <w:rsid w:val="00C30631"/>
    <w:rsid w:val="00C359D6"/>
    <w:rsid w:val="00C36FF8"/>
    <w:rsid w:val="00C37211"/>
    <w:rsid w:val="00C41EF5"/>
    <w:rsid w:val="00C41F65"/>
    <w:rsid w:val="00C430CD"/>
    <w:rsid w:val="00C47DC4"/>
    <w:rsid w:val="00C537D1"/>
    <w:rsid w:val="00C6004B"/>
    <w:rsid w:val="00C60061"/>
    <w:rsid w:val="00C6172F"/>
    <w:rsid w:val="00C63B68"/>
    <w:rsid w:val="00C63E2D"/>
    <w:rsid w:val="00C64C3C"/>
    <w:rsid w:val="00C65023"/>
    <w:rsid w:val="00C652A8"/>
    <w:rsid w:val="00C659FA"/>
    <w:rsid w:val="00C666E0"/>
    <w:rsid w:val="00C71A96"/>
    <w:rsid w:val="00C73A8A"/>
    <w:rsid w:val="00C7605F"/>
    <w:rsid w:val="00C76EBF"/>
    <w:rsid w:val="00C81E14"/>
    <w:rsid w:val="00C9363C"/>
    <w:rsid w:val="00C93B4A"/>
    <w:rsid w:val="00C93D08"/>
    <w:rsid w:val="00C94EE9"/>
    <w:rsid w:val="00CA0F2D"/>
    <w:rsid w:val="00CA1939"/>
    <w:rsid w:val="00CA5546"/>
    <w:rsid w:val="00CB2867"/>
    <w:rsid w:val="00CB30D5"/>
    <w:rsid w:val="00CB492D"/>
    <w:rsid w:val="00CB7603"/>
    <w:rsid w:val="00CC07FA"/>
    <w:rsid w:val="00CC5F4F"/>
    <w:rsid w:val="00CD0720"/>
    <w:rsid w:val="00CD2FD9"/>
    <w:rsid w:val="00CD4C40"/>
    <w:rsid w:val="00CD6532"/>
    <w:rsid w:val="00CE2077"/>
    <w:rsid w:val="00CE5D3C"/>
    <w:rsid w:val="00CF191D"/>
    <w:rsid w:val="00CF21B2"/>
    <w:rsid w:val="00CF687F"/>
    <w:rsid w:val="00CF7128"/>
    <w:rsid w:val="00D0691B"/>
    <w:rsid w:val="00D20432"/>
    <w:rsid w:val="00D2659C"/>
    <w:rsid w:val="00D340A7"/>
    <w:rsid w:val="00D3420E"/>
    <w:rsid w:val="00D44600"/>
    <w:rsid w:val="00D50A85"/>
    <w:rsid w:val="00D51B35"/>
    <w:rsid w:val="00D54EEB"/>
    <w:rsid w:val="00D565D5"/>
    <w:rsid w:val="00D6481F"/>
    <w:rsid w:val="00D668B2"/>
    <w:rsid w:val="00D67711"/>
    <w:rsid w:val="00D77707"/>
    <w:rsid w:val="00D8036B"/>
    <w:rsid w:val="00D87ED0"/>
    <w:rsid w:val="00D90FAC"/>
    <w:rsid w:val="00D971AB"/>
    <w:rsid w:val="00DA36BB"/>
    <w:rsid w:val="00DA77BE"/>
    <w:rsid w:val="00DB2731"/>
    <w:rsid w:val="00DB61BD"/>
    <w:rsid w:val="00DC2BB1"/>
    <w:rsid w:val="00DD063F"/>
    <w:rsid w:val="00DD6DA8"/>
    <w:rsid w:val="00DE06CA"/>
    <w:rsid w:val="00DE20E9"/>
    <w:rsid w:val="00DE44E4"/>
    <w:rsid w:val="00DE49D3"/>
    <w:rsid w:val="00DF14D8"/>
    <w:rsid w:val="00DF6016"/>
    <w:rsid w:val="00E02BDE"/>
    <w:rsid w:val="00E073B2"/>
    <w:rsid w:val="00E14984"/>
    <w:rsid w:val="00E23790"/>
    <w:rsid w:val="00E237B3"/>
    <w:rsid w:val="00E24A44"/>
    <w:rsid w:val="00E25C7B"/>
    <w:rsid w:val="00E266F9"/>
    <w:rsid w:val="00E27C10"/>
    <w:rsid w:val="00E3283F"/>
    <w:rsid w:val="00E334A5"/>
    <w:rsid w:val="00E3481A"/>
    <w:rsid w:val="00E34DBA"/>
    <w:rsid w:val="00E373F7"/>
    <w:rsid w:val="00E40AC1"/>
    <w:rsid w:val="00E410A1"/>
    <w:rsid w:val="00E4142D"/>
    <w:rsid w:val="00E452B4"/>
    <w:rsid w:val="00E4676C"/>
    <w:rsid w:val="00E53679"/>
    <w:rsid w:val="00E54BDB"/>
    <w:rsid w:val="00E5601A"/>
    <w:rsid w:val="00E56D62"/>
    <w:rsid w:val="00E678FA"/>
    <w:rsid w:val="00E70CBE"/>
    <w:rsid w:val="00E735A0"/>
    <w:rsid w:val="00E81AA3"/>
    <w:rsid w:val="00E85F62"/>
    <w:rsid w:val="00E963B6"/>
    <w:rsid w:val="00E9663F"/>
    <w:rsid w:val="00EA611B"/>
    <w:rsid w:val="00EA7E27"/>
    <w:rsid w:val="00EB3E13"/>
    <w:rsid w:val="00EB6FF5"/>
    <w:rsid w:val="00EC0184"/>
    <w:rsid w:val="00ED3EE7"/>
    <w:rsid w:val="00ED48D6"/>
    <w:rsid w:val="00ED73A9"/>
    <w:rsid w:val="00EE0C34"/>
    <w:rsid w:val="00EE2EAA"/>
    <w:rsid w:val="00EE52D9"/>
    <w:rsid w:val="00EF2B87"/>
    <w:rsid w:val="00EF4030"/>
    <w:rsid w:val="00EF585D"/>
    <w:rsid w:val="00F038E2"/>
    <w:rsid w:val="00F0537D"/>
    <w:rsid w:val="00F06C89"/>
    <w:rsid w:val="00F14032"/>
    <w:rsid w:val="00F14269"/>
    <w:rsid w:val="00F1577B"/>
    <w:rsid w:val="00F20A01"/>
    <w:rsid w:val="00F2321C"/>
    <w:rsid w:val="00F2338D"/>
    <w:rsid w:val="00F233AB"/>
    <w:rsid w:val="00F3083D"/>
    <w:rsid w:val="00F3098B"/>
    <w:rsid w:val="00F427E0"/>
    <w:rsid w:val="00F455B8"/>
    <w:rsid w:val="00F47D31"/>
    <w:rsid w:val="00F64BAE"/>
    <w:rsid w:val="00F64ED9"/>
    <w:rsid w:val="00F665D8"/>
    <w:rsid w:val="00F707AB"/>
    <w:rsid w:val="00F71327"/>
    <w:rsid w:val="00F715D0"/>
    <w:rsid w:val="00F80AAB"/>
    <w:rsid w:val="00F820EA"/>
    <w:rsid w:val="00F82102"/>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00D7"/>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BA0BF3"/>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新細明體" w:hAnsi="Cambria" w:cs="Times New Roman"/>
      <w:kern w:val="2"/>
      <w:sz w:val="16"/>
      <w:szCs w:val="16"/>
    </w:rPr>
  </w:style>
  <w:style w:type="paragraph" w:styleId="FootnoteText">
    <w:name w:val="footnote text"/>
    <w:basedOn w:val="Normal"/>
    <w:link w:val="FootnoteTextChar"/>
    <w:uiPriority w:val="99"/>
    <w:semiHidden/>
    <w:rsid w:val="005B6A65"/>
    <w:pPr>
      <w:snapToGrid w:val="0"/>
    </w:pPr>
    <w:rPr>
      <w:sz w:val="20"/>
      <w:szCs w:val="20"/>
    </w:rPr>
  </w:style>
  <w:style w:type="character" w:customStyle="1" w:styleId="FootnoteTextChar">
    <w:name w:val="Footnote Text Char"/>
    <w:basedOn w:val="DefaultParagraphFont"/>
    <w:link w:val="FootnoteText"/>
    <w:uiPriority w:val="99"/>
    <w:semiHidden/>
    <w:locked/>
    <w:rsid w:val="005B6A65"/>
    <w:rPr>
      <w:rFonts w:cs="Times New Roman"/>
      <w:kern w:val="2"/>
      <w:sz w:val="20"/>
      <w:szCs w:val="20"/>
      <w:lang w:val="x-none" w:eastAsia="zh-TW"/>
    </w:rPr>
  </w:style>
  <w:style w:type="character" w:styleId="FootnoteReference">
    <w:name w:val="footnote reference"/>
    <w:basedOn w:val="DefaultParagraphFont"/>
    <w:uiPriority w:val="99"/>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customStyle="1" w:styleId="Normal1">
    <w:name w:val="Normal1"/>
    <w:basedOn w:val="Normal"/>
    <w:rsid w:val="00DE49D3"/>
    <w:pPr>
      <w:widowControl/>
    </w:pPr>
    <w:rPr>
      <w:rFonts w:ascii="Arial" w:eastAsia="Times New Roman" w:hAnsi="Arial" w:cs="Arial"/>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146C7-731C-4E75-A076-E0EB729A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5</Pages>
  <Words>740</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82</cp:revision>
  <cp:lastPrinted>2017-05-17T10:54:00Z</cp:lastPrinted>
  <dcterms:created xsi:type="dcterms:W3CDTF">2017-05-24T14:46:00Z</dcterms:created>
  <dcterms:modified xsi:type="dcterms:W3CDTF">2021-12-02T08:55:00Z</dcterms:modified>
</cp:coreProperties>
</file>